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　　具体名单如下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124950" cy="31794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3179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124950" cy="1735455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1735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微软雅黑" w:hAnsi="微软雅黑" w:eastAsia="微软雅黑" w:cs="微软雅黑"/>
          <w:color w:val="333333"/>
          <w:spacing w:val="8"/>
        </w:rPr>
        <w:t>提示：报考我市公安职位考生，请关注“龙岩公安公众服务网”公务员招录公示信息。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D205E"/>
    <w:rsid w:val="0A3D205E"/>
    <w:rsid w:val="44923BB3"/>
    <w:rsid w:val="5495741B"/>
    <w:rsid w:val="56622BD6"/>
    <w:rsid w:val="5BE3761C"/>
    <w:rsid w:val="5E706722"/>
    <w:rsid w:val="64451DA4"/>
    <w:rsid w:val="762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2021-07-30T01:30:00Z</dcterms:created>
  <dc:creator>Administrator</dc:creator>
  <cp:lastModifiedBy>Administrator</cp:lastModifiedBy>
  <dcterms:modified xsi:type="dcterms:W3CDTF">2021-07-30T02:45:40Z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