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47" w:rsidRDefault="00716747" w:rsidP="00716747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附件6：</w:t>
      </w:r>
    </w:p>
    <w:p w:rsidR="00716747" w:rsidRDefault="00716747" w:rsidP="00716747">
      <w:pPr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医学管理岗位综合量化评价审核表</w:t>
      </w:r>
    </w:p>
    <w:p w:rsidR="00716747" w:rsidRDefault="00716747" w:rsidP="00716747">
      <w:pPr>
        <w:wordWrap w:val="0"/>
        <w:jc w:val="right"/>
        <w:rPr>
          <w:rFonts w:ascii="宋体" w:eastAsia="宋体" w:hAnsi="宋体" w:cs="Times New Roman" w:hint="eastAsia"/>
          <w:szCs w:val="21"/>
        </w:rPr>
      </w:pP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年   月   日</w:t>
      </w: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3260"/>
        <w:gridCol w:w="992"/>
        <w:gridCol w:w="2519"/>
        <w:gridCol w:w="883"/>
      </w:tblGrid>
      <w:tr w:rsidR="00716747" w:rsidTr="00716747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应聘者</w:t>
            </w:r>
          </w:p>
          <w:p w:rsidR="00716747" w:rsidRDefault="0071674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7" w:rsidRDefault="0071674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7" w:rsidRDefault="00716747">
            <w:pPr>
              <w:spacing w:line="400" w:lineRule="exac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  <w:tr w:rsidR="00716747" w:rsidTr="00716747">
        <w:trPr>
          <w:trHeight w:val="44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评价</w:t>
            </w:r>
          </w:p>
          <w:p w:rsidR="00716747" w:rsidRDefault="0071674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指标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评分标准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分值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说明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评价得分</w:t>
            </w:r>
          </w:p>
        </w:tc>
      </w:tr>
      <w:tr w:rsidR="00716747" w:rsidTr="00716747">
        <w:trPr>
          <w:trHeight w:val="466"/>
          <w:jc w:val="center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学历学位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普通高校全日制硕士研究生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1、以最高学历计算，不重复计分；2、国外获得的学历学位，需经教育部出国留学服务中心认定；3、未获得相应学位的不计分。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7" w:rsidRDefault="0071674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16747" w:rsidTr="00716747">
        <w:trPr>
          <w:trHeight w:val="9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国内双一流大学或是世界大学排名榜前200位大学的全日制硕士研究生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16747" w:rsidTr="00716747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普通高校全日制博士研究生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16747" w:rsidTr="00716747">
        <w:trPr>
          <w:trHeight w:val="9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国内双一流大学或是世界大学排名榜前200位大学的全日制博士研究生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716747" w:rsidTr="00716747">
        <w:trPr>
          <w:trHeight w:val="712"/>
          <w:jc w:val="center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研究生学习期间荣誉</w:t>
            </w:r>
          </w:p>
          <w:p w:rsidR="00716747" w:rsidRDefault="00716747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证书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校级及以上优秀毕业生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hd w:val="clear" w:color="auto" w:fill="FFFFFF"/>
              <w:spacing w:line="2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校级3分，省级及以上5分。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7" w:rsidRDefault="00716747">
            <w:pPr>
              <w:widowControl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716747" w:rsidTr="00716747">
        <w:trPr>
          <w:trHeight w:val="12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校级及以的一等、二等、三等奖学金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1-3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校级及以上的一等、二等、三等奖学金分别对应3分、2分、1分计算，按获奖次数累加，最多3分。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7" w:rsidRDefault="00716747">
            <w:pPr>
              <w:widowControl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716747" w:rsidTr="00716747">
        <w:trPr>
          <w:trHeight w:val="1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省级及以上竞赛一等、二等、三等奖励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1-3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省级及以上竞赛一等、二等、三等奖励分别对应3分、2分、1分、按获奖次数累加，最多3分。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7" w:rsidRDefault="00716747">
            <w:pPr>
              <w:widowControl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716747" w:rsidTr="00716747">
        <w:trPr>
          <w:trHeight w:hRule="exact" w:val="465"/>
          <w:jc w:val="center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工作经历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医学管理满2年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1、工作经历指从事医学相关工作的经历；2、以任职最高数计算，不重复计分。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716747" w:rsidTr="00716747">
        <w:trPr>
          <w:trHeight w:hRule="exact"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hd w:val="clear" w:color="auto" w:fill="FFFFFF"/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医学管理满4年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716747" w:rsidTr="00716747">
        <w:trPr>
          <w:trHeight w:hRule="exact"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医学管理满6年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716747" w:rsidTr="00716747">
        <w:trPr>
          <w:trHeight w:hRule="exact"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医学管理满8年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716747" w:rsidTr="00716747">
        <w:trPr>
          <w:trHeight w:hRule="exact"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医学管理满10年及以上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716747" w:rsidTr="00716747">
        <w:trPr>
          <w:cantSplit/>
          <w:trHeight w:val="454"/>
          <w:jc w:val="center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47" w:rsidRDefault="00716747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评价合计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47" w:rsidRDefault="00716747">
            <w:pPr>
              <w:spacing w:line="400" w:lineRule="exact"/>
              <w:jc w:val="righ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716747" w:rsidRDefault="00716747" w:rsidP="00716747">
      <w:pPr>
        <w:pStyle w:val="a3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本表由区国资办组织人员填写。</w:t>
      </w:r>
    </w:p>
    <w:p w:rsidR="00EE3E50" w:rsidRDefault="00716747" w:rsidP="00716747">
      <w:r>
        <w:rPr>
          <w:rFonts w:ascii="宋体" w:hAnsi="宋体" w:hint="eastAsia"/>
          <w:kern w:val="0"/>
          <w:sz w:val="28"/>
          <w:szCs w:val="28"/>
        </w:rPr>
        <w:t>初审人：                      复审人：</w:t>
      </w:r>
      <w:bookmarkStart w:id="0" w:name="_GoBack"/>
      <w:bookmarkEnd w:id="0"/>
    </w:p>
    <w:sectPr w:rsidR="00EE3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22"/>
    <w:rsid w:val="002A2A22"/>
    <w:rsid w:val="006A5F79"/>
    <w:rsid w:val="00716747"/>
    <w:rsid w:val="00A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ACB2A-D9FE-4513-8468-07920003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716747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uiPriority w:val="99"/>
    <w:semiHidden/>
    <w:rsid w:val="0071674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区财政局（国资办）</dc:creator>
  <cp:keywords/>
  <dc:description/>
  <cp:lastModifiedBy>区财政局（国资办）</cp:lastModifiedBy>
  <cp:revision>2</cp:revision>
  <dcterms:created xsi:type="dcterms:W3CDTF">2021-07-28T02:57:00Z</dcterms:created>
  <dcterms:modified xsi:type="dcterms:W3CDTF">2021-07-28T02:58:00Z</dcterms:modified>
</cp:coreProperties>
</file>