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BD62" w14:textId="77777777" w:rsidR="00A55566" w:rsidRDefault="005F6C1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14:paraId="1A582C26" w14:textId="77777777" w:rsidR="00A55566" w:rsidRDefault="005F6C11">
      <w:pPr>
        <w:adjustRightInd w:val="0"/>
        <w:snapToGrid w:val="0"/>
        <w:spacing w:line="620" w:lineRule="exact"/>
        <w:ind w:leftChars="450" w:left="1440"/>
      </w:pPr>
      <w:bookmarkStart w:id="0" w:name="RANGE!A1:T5"/>
      <w:bookmarkEnd w:id="0"/>
      <w:r>
        <w:rPr>
          <w:rFonts w:ascii="方正小标宋简体" w:eastAsia="方正小标宋简体" w:hAnsi="Times New Roman" w:hint="eastAsia"/>
          <w:szCs w:val="32"/>
        </w:rPr>
        <w:t>四川省卫生健康政策和医学情报研究所</w:t>
      </w:r>
      <w:r>
        <w:rPr>
          <w:rFonts w:ascii="方正小标宋简体" w:eastAsia="方正小标宋简体" w:hAnsi="Times New Roman"/>
          <w:szCs w:val="32"/>
        </w:rPr>
        <w:t>20</w:t>
      </w:r>
      <w:r>
        <w:rPr>
          <w:rFonts w:ascii="方正小标宋简体" w:eastAsia="方正小标宋简体" w:hAnsi="Times New Roman" w:hint="eastAsia"/>
          <w:szCs w:val="32"/>
        </w:rPr>
        <w:t>20</w:t>
      </w:r>
      <w:r>
        <w:rPr>
          <w:rFonts w:ascii="方正小标宋简体" w:eastAsia="方正小标宋简体" w:hAnsi="Times New Roman" w:hint="eastAsia"/>
          <w:szCs w:val="32"/>
        </w:rPr>
        <w:t>年</w:t>
      </w:r>
      <w:r>
        <w:rPr>
          <w:rFonts w:ascii="方正小标宋简体" w:eastAsia="方正小标宋简体" w:hAnsi="Times New Roman"/>
          <w:szCs w:val="32"/>
        </w:rPr>
        <w:t>12</w:t>
      </w:r>
      <w:r>
        <w:rPr>
          <w:rFonts w:ascii="方正小标宋简体" w:eastAsia="方正小标宋简体" w:hAnsi="Times New Roman" w:hint="eastAsia"/>
          <w:szCs w:val="32"/>
        </w:rPr>
        <w:t>月公开招聘工作人员拟聘人员名单</w:t>
      </w:r>
      <w:r>
        <w:fldChar w:fldCharType="begin"/>
      </w:r>
      <w:r>
        <w:instrText xml:space="preserve"> LINK Excel.Sheet.12 C:\\Users\\</w:instrText>
      </w:r>
      <w:r>
        <w:rPr>
          <w:rFonts w:hint="eastAsia"/>
        </w:rPr>
        <w:instrText>四川省卫生人才交流中心</w:instrText>
      </w:r>
      <w:r>
        <w:instrText>\\Desktop\\</w:instrText>
      </w:r>
      <w:r>
        <w:rPr>
          <w:rFonts w:hint="eastAsia"/>
        </w:rPr>
        <w:instrText>近期公招</w:instrText>
      </w:r>
      <w:r>
        <w:instrText>\\2015</w:instrText>
      </w:r>
      <w:r>
        <w:rPr>
          <w:rFonts w:hint="eastAsia"/>
        </w:rPr>
        <w:instrText>年</w:instrText>
      </w:r>
      <w:r>
        <w:instrText>12</w:instrText>
      </w:r>
      <w:r>
        <w:rPr>
          <w:rFonts w:hint="eastAsia"/>
        </w:rPr>
        <w:instrText>月公示</w:instrText>
      </w:r>
      <w:r>
        <w:instrText>\\0</w:instrText>
      </w:r>
      <w:r>
        <w:rPr>
          <w:rFonts w:hint="eastAsia"/>
        </w:rPr>
        <w:instrText>汇总</w:instrText>
      </w:r>
      <w:r>
        <w:instrText>--2015</w:instrText>
      </w:r>
      <w:r>
        <w:rPr>
          <w:rFonts w:hint="eastAsia"/>
        </w:rPr>
        <w:instrText>年</w:instrText>
      </w:r>
      <w:r>
        <w:instrText>12</w:instrText>
      </w:r>
      <w:r>
        <w:rPr>
          <w:rFonts w:hint="eastAsia"/>
        </w:rPr>
        <w:instrText>月公开招聘工作人员拟聘人员名单</w:instrText>
      </w:r>
      <w:r>
        <w:instrText>.xlsx "</w:instrText>
      </w:r>
      <w:r>
        <w:rPr>
          <w:rFonts w:hint="eastAsia"/>
        </w:rPr>
        <w:instrText>表</w:instrText>
      </w:r>
      <w:r>
        <w:instrText xml:space="preserve">1 (2)!R4C1:R258C20" \a \f 4 \h  \* MERGEFORMAT </w:instrText>
      </w:r>
      <w:r>
        <w:fldChar w:fldCharType="separate"/>
      </w:r>
    </w:p>
    <w:p w14:paraId="43A27596" w14:textId="77777777" w:rsidR="00A55566" w:rsidRDefault="005F6C11">
      <w:pPr>
        <w:spacing w:line="240" w:lineRule="exact"/>
      </w:pPr>
      <w:r>
        <w:fldChar w:fldCharType="end"/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803"/>
        <w:gridCol w:w="608"/>
        <w:gridCol w:w="936"/>
        <w:gridCol w:w="763"/>
        <w:gridCol w:w="422"/>
        <w:gridCol w:w="855"/>
        <w:gridCol w:w="1516"/>
        <w:gridCol w:w="709"/>
        <w:gridCol w:w="567"/>
        <w:gridCol w:w="773"/>
        <w:gridCol w:w="921"/>
        <w:gridCol w:w="716"/>
        <w:gridCol w:w="424"/>
        <w:gridCol w:w="421"/>
        <w:gridCol w:w="837"/>
        <w:gridCol w:w="791"/>
        <w:gridCol w:w="1261"/>
        <w:gridCol w:w="820"/>
      </w:tblGrid>
      <w:tr w:rsidR="00A55566" w14:paraId="64F62BEC" w14:textId="77777777">
        <w:trPr>
          <w:trHeight w:val="341"/>
        </w:trPr>
        <w:tc>
          <w:tcPr>
            <w:tcW w:w="453" w:type="dxa"/>
            <w:vMerge w:val="restart"/>
            <w:vAlign w:val="center"/>
          </w:tcPr>
          <w:p w14:paraId="4A85D5C8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03" w:type="dxa"/>
            <w:vMerge w:val="restart"/>
            <w:vAlign w:val="center"/>
          </w:tcPr>
          <w:p w14:paraId="0B672EC7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14:paraId="107A48F6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08" w:type="dxa"/>
            <w:vMerge w:val="restart"/>
            <w:vAlign w:val="center"/>
          </w:tcPr>
          <w:p w14:paraId="3E4DAF7A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14:paraId="4551B84E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936" w:type="dxa"/>
            <w:vMerge w:val="restart"/>
            <w:vAlign w:val="center"/>
          </w:tcPr>
          <w:p w14:paraId="6B187222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  <w:p w14:paraId="23DF6E7A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8087" w:type="dxa"/>
            <w:gridSpan w:val="11"/>
            <w:vAlign w:val="center"/>
          </w:tcPr>
          <w:p w14:paraId="4D9DF5FE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3709" w:type="dxa"/>
            <w:gridSpan w:val="4"/>
            <w:vAlign w:val="center"/>
          </w:tcPr>
          <w:p w14:paraId="3FF2E98A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</w:tr>
      <w:tr w:rsidR="00A55566" w14:paraId="79983E11" w14:textId="77777777">
        <w:trPr>
          <w:trHeight w:val="675"/>
        </w:trPr>
        <w:tc>
          <w:tcPr>
            <w:tcW w:w="453" w:type="dxa"/>
            <w:vMerge/>
            <w:vAlign w:val="center"/>
          </w:tcPr>
          <w:p w14:paraId="52FFDFF0" w14:textId="77777777" w:rsidR="00A55566" w:rsidRDefault="00A55566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vMerge/>
            <w:vAlign w:val="center"/>
          </w:tcPr>
          <w:p w14:paraId="3D3EE6E9" w14:textId="77777777" w:rsidR="00A55566" w:rsidRDefault="00A55566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Merge/>
            <w:vAlign w:val="center"/>
          </w:tcPr>
          <w:p w14:paraId="312D41A0" w14:textId="77777777" w:rsidR="00A55566" w:rsidRDefault="00A55566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303B6DD1" w14:textId="77777777" w:rsidR="00A55566" w:rsidRDefault="00A55566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14:paraId="72F0CAD5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2" w:type="dxa"/>
            <w:vAlign w:val="center"/>
          </w:tcPr>
          <w:p w14:paraId="1AA23A67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855" w:type="dxa"/>
            <w:vAlign w:val="center"/>
          </w:tcPr>
          <w:p w14:paraId="5CA73FFB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出生</w:t>
            </w:r>
          </w:p>
          <w:p w14:paraId="174E73BA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1516" w:type="dxa"/>
            <w:vAlign w:val="center"/>
          </w:tcPr>
          <w:p w14:paraId="37BA5D7E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09" w:type="dxa"/>
            <w:vAlign w:val="center"/>
          </w:tcPr>
          <w:p w14:paraId="03A18A16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vAlign w:val="center"/>
          </w:tcPr>
          <w:p w14:paraId="673B2344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773" w:type="dxa"/>
            <w:vAlign w:val="center"/>
          </w:tcPr>
          <w:p w14:paraId="62C4C729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14:paraId="32195978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921" w:type="dxa"/>
            <w:vAlign w:val="center"/>
          </w:tcPr>
          <w:p w14:paraId="118A27D0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所学</w:t>
            </w:r>
          </w:p>
          <w:p w14:paraId="7C261A85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716" w:type="dxa"/>
            <w:noWrap/>
            <w:vAlign w:val="center"/>
          </w:tcPr>
          <w:p w14:paraId="5CD456DA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24" w:type="dxa"/>
            <w:vAlign w:val="center"/>
          </w:tcPr>
          <w:p w14:paraId="5914D0D2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421" w:type="dxa"/>
            <w:vAlign w:val="center"/>
          </w:tcPr>
          <w:p w14:paraId="0E9BEA26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837" w:type="dxa"/>
            <w:vAlign w:val="center"/>
          </w:tcPr>
          <w:p w14:paraId="0E726FD3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791" w:type="dxa"/>
            <w:vAlign w:val="center"/>
          </w:tcPr>
          <w:p w14:paraId="5738B815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  <w:p w14:paraId="35FAF3F1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261" w:type="dxa"/>
            <w:vAlign w:val="center"/>
          </w:tcPr>
          <w:p w14:paraId="776D371E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820" w:type="dxa"/>
            <w:vAlign w:val="center"/>
          </w:tcPr>
          <w:p w14:paraId="33E8808C" w14:textId="77777777" w:rsidR="00A55566" w:rsidRDefault="005F6C11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</w:tr>
      <w:tr w:rsidR="00A55566" w14:paraId="71E0F711" w14:textId="77777777">
        <w:trPr>
          <w:trHeight w:val="2268"/>
        </w:trPr>
        <w:tc>
          <w:tcPr>
            <w:tcW w:w="453" w:type="dxa"/>
            <w:vAlign w:val="center"/>
          </w:tcPr>
          <w:p w14:paraId="60920FC1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 w14:paraId="5E73496F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四川省卫生健康政策和医学情报研究所</w:t>
            </w:r>
          </w:p>
        </w:tc>
        <w:tc>
          <w:tcPr>
            <w:tcW w:w="608" w:type="dxa"/>
            <w:vAlign w:val="center"/>
          </w:tcPr>
          <w:p w14:paraId="07D51DDD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政策规划研究人员</w:t>
            </w:r>
          </w:p>
        </w:tc>
        <w:tc>
          <w:tcPr>
            <w:tcW w:w="936" w:type="dxa"/>
            <w:vAlign w:val="center"/>
          </w:tcPr>
          <w:p w14:paraId="15E76867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29050038</w:t>
            </w:r>
          </w:p>
        </w:tc>
        <w:tc>
          <w:tcPr>
            <w:tcW w:w="763" w:type="dxa"/>
            <w:noWrap/>
            <w:vAlign w:val="center"/>
          </w:tcPr>
          <w:p w14:paraId="699CE4F9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向寒扬</w:t>
            </w:r>
          </w:p>
        </w:tc>
        <w:tc>
          <w:tcPr>
            <w:tcW w:w="422" w:type="dxa"/>
            <w:noWrap/>
            <w:vAlign w:val="center"/>
          </w:tcPr>
          <w:p w14:paraId="43090F15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855" w:type="dxa"/>
            <w:noWrap/>
            <w:vAlign w:val="center"/>
          </w:tcPr>
          <w:p w14:paraId="4D945E50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1992.01</w:t>
            </w:r>
          </w:p>
        </w:tc>
        <w:tc>
          <w:tcPr>
            <w:tcW w:w="1516" w:type="dxa"/>
            <w:vAlign w:val="center"/>
          </w:tcPr>
          <w:p w14:paraId="4FF2FA0E" w14:textId="77777777" w:rsidR="00A55566" w:rsidRDefault="005F6C11">
            <w:pPr>
              <w:widowControl/>
              <w:rPr>
                <w:rFonts w:ascii="仿宋_GB2312" w:hAnsi="等线"/>
                <w:color w:val="00000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5121211805312</w:t>
            </w:r>
          </w:p>
        </w:tc>
        <w:tc>
          <w:tcPr>
            <w:tcW w:w="709" w:type="dxa"/>
            <w:noWrap/>
            <w:vAlign w:val="center"/>
          </w:tcPr>
          <w:p w14:paraId="376FC081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noWrap/>
            <w:vAlign w:val="center"/>
          </w:tcPr>
          <w:p w14:paraId="5538F166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773" w:type="dxa"/>
            <w:vAlign w:val="center"/>
          </w:tcPr>
          <w:p w14:paraId="0491BC69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921" w:type="dxa"/>
            <w:vAlign w:val="center"/>
          </w:tcPr>
          <w:p w14:paraId="65F5C044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公共</w:t>
            </w:r>
          </w:p>
          <w:p w14:paraId="1FDDCC6B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管理</w:t>
            </w:r>
          </w:p>
          <w:p w14:paraId="1AF7E4F0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16" w:type="dxa"/>
            <w:vAlign w:val="center"/>
          </w:tcPr>
          <w:p w14:paraId="33168A47" w14:textId="77777777" w:rsidR="00A55566" w:rsidRDefault="005F6C11">
            <w:pPr>
              <w:widowControl/>
              <w:rPr>
                <w:rFonts w:ascii="仿宋_GB2312" w:hAnsi="等线"/>
                <w:sz w:val="18"/>
                <w:szCs w:val="18"/>
              </w:rPr>
            </w:pPr>
            <w:r>
              <w:rPr>
                <w:rFonts w:ascii="仿宋_GB2312" w:hAnsi="等线" w:hint="eastAsia"/>
                <w:sz w:val="18"/>
                <w:szCs w:val="18"/>
              </w:rPr>
              <w:t>80.68</w:t>
            </w:r>
          </w:p>
        </w:tc>
        <w:tc>
          <w:tcPr>
            <w:tcW w:w="424" w:type="dxa"/>
            <w:vAlign w:val="center"/>
          </w:tcPr>
          <w:p w14:paraId="02C39D63" w14:textId="77777777" w:rsidR="00A55566" w:rsidRDefault="005F6C11">
            <w:pPr>
              <w:widowControl/>
              <w:spacing w:line="240" w:lineRule="exact"/>
              <w:ind w:firstLineChars="50" w:firstLine="90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dxa"/>
            <w:vAlign w:val="center"/>
          </w:tcPr>
          <w:p w14:paraId="25799F68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vAlign w:val="center"/>
          </w:tcPr>
          <w:p w14:paraId="45E5145A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198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791" w:type="dxa"/>
            <w:vAlign w:val="center"/>
          </w:tcPr>
          <w:p w14:paraId="004A9AB0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261" w:type="dxa"/>
            <w:vAlign w:val="center"/>
          </w:tcPr>
          <w:p w14:paraId="491D0B2F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流行病与卫生统计学专业、公共管理专业（二级学科专业）、国民经济学专业、社会医学与卫生事业管理专业</w:t>
            </w:r>
          </w:p>
        </w:tc>
        <w:tc>
          <w:tcPr>
            <w:tcW w:w="820" w:type="dxa"/>
          </w:tcPr>
          <w:p w14:paraId="7A42DB38" w14:textId="77777777" w:rsidR="00A55566" w:rsidRDefault="00A55566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A55566" w14:paraId="2EE88EC4" w14:textId="77777777">
        <w:trPr>
          <w:trHeight w:val="2268"/>
        </w:trPr>
        <w:tc>
          <w:tcPr>
            <w:tcW w:w="453" w:type="dxa"/>
            <w:vAlign w:val="center"/>
          </w:tcPr>
          <w:p w14:paraId="5E732D9A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 w14:paraId="03A9527A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color w:val="000000"/>
                <w:kern w:val="0"/>
                <w:sz w:val="18"/>
                <w:szCs w:val="18"/>
              </w:rPr>
              <w:t>四川省卫生健康政策和医学情报研究所</w:t>
            </w:r>
          </w:p>
        </w:tc>
        <w:tc>
          <w:tcPr>
            <w:tcW w:w="608" w:type="dxa"/>
            <w:vAlign w:val="center"/>
          </w:tcPr>
          <w:p w14:paraId="11CDCA85" w14:textId="77777777" w:rsidR="00A55566" w:rsidRDefault="00A55566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  <w:p w14:paraId="1EDF0CA3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科技创新和成果推广人员</w:t>
            </w:r>
          </w:p>
        </w:tc>
        <w:tc>
          <w:tcPr>
            <w:tcW w:w="936" w:type="dxa"/>
            <w:vAlign w:val="center"/>
          </w:tcPr>
          <w:p w14:paraId="6DF48528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29050039</w:t>
            </w:r>
          </w:p>
        </w:tc>
        <w:tc>
          <w:tcPr>
            <w:tcW w:w="763" w:type="dxa"/>
            <w:noWrap/>
            <w:vAlign w:val="center"/>
          </w:tcPr>
          <w:p w14:paraId="58A5355C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陈容</w:t>
            </w:r>
          </w:p>
        </w:tc>
        <w:tc>
          <w:tcPr>
            <w:tcW w:w="422" w:type="dxa"/>
            <w:noWrap/>
            <w:vAlign w:val="center"/>
          </w:tcPr>
          <w:p w14:paraId="54FCDE91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855" w:type="dxa"/>
            <w:noWrap/>
            <w:vAlign w:val="center"/>
          </w:tcPr>
          <w:p w14:paraId="03F339D8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仿宋_GB2312" w:hAnsi="等线" w:cs="宋体"/>
                <w:kern w:val="0"/>
                <w:sz w:val="18"/>
                <w:szCs w:val="18"/>
              </w:rPr>
              <w:t>9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.0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16" w:type="dxa"/>
            <w:vAlign w:val="center"/>
          </w:tcPr>
          <w:p w14:paraId="24FECCCA" w14:textId="77777777" w:rsidR="00A55566" w:rsidRDefault="005F6C11">
            <w:pPr>
              <w:widowControl/>
              <w:rPr>
                <w:rFonts w:ascii="仿宋_GB2312" w:hAnsi="等线"/>
                <w:color w:val="00000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0"/>
                <w:szCs w:val="20"/>
              </w:rPr>
              <w:t>5121211404730</w:t>
            </w:r>
          </w:p>
        </w:tc>
        <w:tc>
          <w:tcPr>
            <w:tcW w:w="709" w:type="dxa"/>
            <w:noWrap/>
            <w:vAlign w:val="center"/>
          </w:tcPr>
          <w:p w14:paraId="5E03397F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noWrap/>
            <w:vAlign w:val="center"/>
          </w:tcPr>
          <w:p w14:paraId="3CC1AE5B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773" w:type="dxa"/>
            <w:vAlign w:val="center"/>
          </w:tcPr>
          <w:p w14:paraId="6D4A9E24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</w:t>
            </w:r>
          </w:p>
          <w:p w14:paraId="62A1B70C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921" w:type="dxa"/>
            <w:vAlign w:val="center"/>
          </w:tcPr>
          <w:p w14:paraId="70F83DD1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公共</w:t>
            </w:r>
          </w:p>
          <w:p w14:paraId="7E6881CB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卫生</w:t>
            </w:r>
          </w:p>
          <w:p w14:paraId="0A484727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16" w:type="dxa"/>
            <w:vAlign w:val="center"/>
          </w:tcPr>
          <w:p w14:paraId="11DE6722" w14:textId="77777777" w:rsidR="00A55566" w:rsidRDefault="005F6C11">
            <w:pPr>
              <w:widowControl/>
              <w:rPr>
                <w:rFonts w:ascii="仿宋_GB2312" w:hAnsi="等线"/>
                <w:sz w:val="18"/>
                <w:szCs w:val="18"/>
              </w:rPr>
            </w:pPr>
            <w:r>
              <w:rPr>
                <w:rFonts w:ascii="仿宋_GB2312" w:hAnsi="等线" w:hint="eastAsia"/>
                <w:sz w:val="18"/>
                <w:szCs w:val="18"/>
              </w:rPr>
              <w:t>76.</w:t>
            </w:r>
            <w:r>
              <w:rPr>
                <w:rFonts w:ascii="仿宋_GB2312" w:hAnsi="等线" w:hint="eastAsia"/>
                <w:sz w:val="18"/>
                <w:szCs w:val="18"/>
              </w:rPr>
              <w:t>2</w:t>
            </w:r>
            <w:r>
              <w:rPr>
                <w:rFonts w:ascii="仿宋_GB2312" w:hAnsi="等线" w:hint="eastAsia"/>
                <w:sz w:val="18"/>
                <w:szCs w:val="18"/>
              </w:rPr>
              <w:t>8</w:t>
            </w:r>
          </w:p>
        </w:tc>
        <w:tc>
          <w:tcPr>
            <w:tcW w:w="424" w:type="dxa"/>
            <w:vAlign w:val="center"/>
          </w:tcPr>
          <w:p w14:paraId="1C272D2A" w14:textId="77777777" w:rsidR="00A55566" w:rsidRDefault="005F6C11">
            <w:pPr>
              <w:widowControl/>
              <w:spacing w:line="240" w:lineRule="exact"/>
              <w:ind w:firstLineChars="50" w:firstLine="90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1" w:type="dxa"/>
            <w:vAlign w:val="center"/>
          </w:tcPr>
          <w:p w14:paraId="25FC655F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37" w:type="dxa"/>
            <w:vAlign w:val="center"/>
          </w:tcPr>
          <w:p w14:paraId="5EC9C16E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198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791" w:type="dxa"/>
            <w:vAlign w:val="center"/>
          </w:tcPr>
          <w:p w14:paraId="7D0E8395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硕士研究生及以上学历学位</w:t>
            </w:r>
          </w:p>
        </w:tc>
        <w:tc>
          <w:tcPr>
            <w:tcW w:w="1261" w:type="dxa"/>
            <w:vAlign w:val="center"/>
          </w:tcPr>
          <w:p w14:paraId="30DAD72D" w14:textId="77777777" w:rsidR="00A55566" w:rsidRDefault="005F6C11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 w:hint="eastAsia"/>
                <w:kern w:val="0"/>
                <w:sz w:val="18"/>
                <w:szCs w:val="18"/>
              </w:rPr>
              <w:t>社会医学与卫生事业管理专业、流行病与卫生统计学专业、公共卫生专业（二级学科专业）</w:t>
            </w:r>
          </w:p>
        </w:tc>
        <w:tc>
          <w:tcPr>
            <w:tcW w:w="820" w:type="dxa"/>
          </w:tcPr>
          <w:p w14:paraId="567DB07D" w14:textId="77777777" w:rsidR="00A55566" w:rsidRDefault="00A55566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</w:tbl>
    <w:p w14:paraId="2AB9C980" w14:textId="77777777" w:rsidR="00A55566" w:rsidRDefault="00A55566"/>
    <w:p w14:paraId="3473F43D" w14:textId="77777777" w:rsidR="00A55566" w:rsidRDefault="00A55566"/>
    <w:sectPr w:rsidR="00A55566">
      <w:pgSz w:w="16839" w:h="11907" w:orient="landscape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4B576BC"/>
    <w:rsid w:val="005F6C11"/>
    <w:rsid w:val="00A55566"/>
    <w:rsid w:val="34B5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0AFD0"/>
  <w15:docId w15:val="{58CBFAB4-9D1C-4374-AAB4-EB2F7260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25020</cp:lastModifiedBy>
  <cp:revision>2</cp:revision>
  <cp:lastPrinted>2021-07-21T01:44:00Z</cp:lastPrinted>
  <dcterms:created xsi:type="dcterms:W3CDTF">2021-07-21T01:31:00Z</dcterms:created>
  <dcterms:modified xsi:type="dcterms:W3CDTF">2021-07-23T07:02:00Z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257FC9CB97E34A4E99E714E9AFEDC9E7</vt:lpwstr>
  </property>
</Properties>
</file>