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284"/>
        <w:gridCol w:w="1763"/>
        <w:gridCol w:w="1473"/>
        <w:gridCol w:w="732"/>
        <w:gridCol w:w="688"/>
        <w:gridCol w:w="1408"/>
        <w:gridCol w:w="707"/>
        <w:gridCol w:w="572"/>
        <w:gridCol w:w="598"/>
        <w:gridCol w:w="673"/>
        <w:gridCol w:w="1807"/>
        <w:gridCol w:w="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笔试最终成绩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成绩排名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市局交警支队直属大队后勤助理1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傅奕帅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222013501180716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集美大学诚毅学院会计学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市局交警支队直属大队后勤助理1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吴宝华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222013501143502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西安理工大学会计学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市局交警支队直属大队后勤助理2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颜琳钦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222023501180118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莆田学院会计学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市局交警支队直属大队后勤助理2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郭晓丹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222023501123015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福州大学阳光学院会计学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市局交警支队直属大队后勤助理3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陈俊鹏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222033501151001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安徽财经大学会计学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秀屿分局后勤助理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官亚琦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222043501160802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福建农林大学会计学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市局监管场所医务2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陈丽婷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222063501173204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福建中医药大学临床医学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荔城分局后勤助理1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孙典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222073501145428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福建师范大学法学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荔城分局后勤助理2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何雪华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222083501141118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福建江夏学院法学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城厢分局后勤助理1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林锦晓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222093501105122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福建师范大学网络工程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城厢分局后勤助理2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李宇逸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222103501164524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华侨大学电子信息工程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涵江分局后勤助理1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李焜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222113501115019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福建江夏学院法学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莆田市公安局文职人员管理中心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涵江分局后勤助理2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陈冬香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222123501116506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西南政法大学法学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4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6"/>
          <w:szCs w:val="16"/>
          <w:bdr w:val="none" w:color="auto" w:sz="0" w:space="0"/>
          <w:lang w:val="en-US" w:eastAsia="zh-CN" w:bidi="ar"/>
        </w:rPr>
        <w:instrText xml:space="preserve"> HYPERLINK "http://gaj.putian.gov.cn/zwgk/rsxx/202107/t20210726_1631394.htm" </w:instrText>
      </w:r>
      <w:r>
        <w:rPr>
          <w:rFonts w:hint="eastAsia" w:ascii="微软雅黑" w:hAnsi="微软雅黑" w:eastAsia="微软雅黑" w:cs="微软雅黑"/>
          <w:kern w:val="0"/>
          <w:sz w:val="16"/>
          <w:szCs w:val="16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6"/>
          <w:szCs w:val="16"/>
          <w:bdr w:val="none" w:color="auto" w:sz="0" w:space="0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F5036"/>
    <w:rsid w:val="68D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2021-07-26T12:33:00Z</dcterms:created>
  <dc:creator>ぺ灬cc果冻ル</dc:creator>
  <cp:lastModifiedBy>ぺ灬cc果冻ル</cp:lastModifiedBy>
  <dcterms:modified xsi:type="dcterms:W3CDTF">2021-07-26T12:34:01Z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