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pStyle w:val="2"/>
        <w:keepNext w:val="0"/>
        <w:keepLines w:val="0"/>
        <w:pageBreakBefore w:val="0"/>
        <w:widowControl w:val="0"/>
        <w:kinsoku/>
        <w:wordWrap/>
        <w:overflowPunct/>
        <w:topLinePunct w:val="0"/>
        <w:bidi w:val="0"/>
        <w:adjustRightInd/>
        <w:snapToGrid/>
        <w:spacing w:line="560" w:lineRule="exact"/>
        <w:ind w:left="100"/>
        <w:jc w:val="center"/>
        <w:textAlignment w:val="auto"/>
        <w:rPr>
          <w:rFonts w:hint="eastAsia" w:ascii="方正小标宋简体" w:hAnsi="方正小标宋简体" w:eastAsia="方正小标宋简体" w:cs="方正小标宋简体"/>
          <w:b/>
          <w:bCs/>
          <w:i w:val="0"/>
          <w:caps w:val="0"/>
          <w:color w:val="000000"/>
          <w:spacing w:val="0"/>
          <w:kern w:val="2"/>
          <w:sz w:val="44"/>
          <w:szCs w:val="44"/>
          <w:shd w:val="clear" w:fill="FFFFFF"/>
          <w:lang w:val="en-US" w:eastAsia="zh-CN" w:bidi="ar-SA"/>
        </w:rPr>
      </w:pPr>
      <w:r>
        <w:rPr>
          <w:rFonts w:hint="eastAsia" w:ascii="方正小标宋简体" w:hAnsi="方正小标宋简体" w:eastAsia="方正小标宋简体" w:cs="方正小标宋简体"/>
          <w:b/>
          <w:bCs/>
          <w:i w:val="0"/>
          <w:caps w:val="0"/>
          <w:color w:val="000000"/>
          <w:spacing w:val="0"/>
          <w:kern w:val="2"/>
          <w:sz w:val="44"/>
          <w:szCs w:val="44"/>
          <w:shd w:val="clear" w:fill="FFFFFF"/>
          <w:lang w:val="en-US" w:eastAsia="zh-CN" w:bidi="ar-SA"/>
        </w:rPr>
        <w:t>2021年巨野县教体系统第二次引进</w:t>
      </w:r>
    </w:p>
    <w:p>
      <w:pPr>
        <w:pStyle w:val="2"/>
        <w:keepNext w:val="0"/>
        <w:keepLines w:val="0"/>
        <w:pageBreakBefore w:val="0"/>
        <w:widowControl w:val="0"/>
        <w:kinsoku/>
        <w:wordWrap/>
        <w:overflowPunct/>
        <w:topLinePunct w:val="0"/>
        <w:bidi w:val="0"/>
        <w:adjustRightInd/>
        <w:snapToGrid/>
        <w:spacing w:line="560" w:lineRule="exact"/>
        <w:ind w:left="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i w:val="0"/>
          <w:caps w:val="0"/>
          <w:color w:val="000000"/>
          <w:spacing w:val="0"/>
          <w:kern w:val="2"/>
          <w:sz w:val="44"/>
          <w:szCs w:val="44"/>
          <w:shd w:val="clear" w:fill="FFFFFF"/>
          <w:lang w:val="en-US" w:eastAsia="zh-CN" w:bidi="ar-SA"/>
        </w:rPr>
        <w:t>高层次人才面试工作要求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rPr>
          <w:rFonts w:hint="eastAsia" w:ascii="仿宋_GB2312" w:hAnsi="Times New Roman" w:eastAsia="仿宋_GB2312" w:cs="仿宋_GB2312"/>
          <w:color w:val="000000"/>
          <w:kern w:val="0"/>
          <w:sz w:val="32"/>
          <w:szCs w:val="32"/>
          <w:lang w:eastAsia="zh-CN" w:bidi="ar"/>
        </w:rPr>
      </w:pPr>
      <w:r>
        <w:rPr>
          <w:rFonts w:hint="eastAsia" w:ascii="仿宋_GB2312" w:hAnsi="Times New Roman" w:eastAsia="仿宋_GB2312" w:cs="仿宋_GB2312"/>
          <w:color w:val="000000"/>
          <w:kern w:val="0"/>
          <w:sz w:val="32"/>
          <w:szCs w:val="32"/>
          <w:lang w:eastAsia="zh-CN" w:bidi="ar"/>
        </w:rPr>
        <w:t>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hint="eastAsia" w:ascii="仿宋_GB2312" w:hAnsi="Times New Roman" w:eastAsia="仿宋_GB2312" w:cs="仿宋_GB2312"/>
          <w:color w:val="000000"/>
          <w:kern w:val="0"/>
          <w:sz w:val="32"/>
          <w:szCs w:val="32"/>
          <w:lang w:eastAsia="zh-CN" w:bidi="ar"/>
        </w:rPr>
      </w:pPr>
      <w:r>
        <w:rPr>
          <w:rFonts w:hint="eastAsia" w:ascii="仿宋_GB2312" w:hAnsi="Times New Roman" w:eastAsia="仿宋_GB2312" w:cs="仿宋_GB2312"/>
          <w:color w:val="000000"/>
          <w:kern w:val="0"/>
          <w:sz w:val="32"/>
          <w:szCs w:val="32"/>
          <w:lang w:bidi="ar"/>
        </w:rPr>
        <w:t>根据《</w:t>
      </w:r>
      <w:r>
        <w:rPr>
          <w:rFonts w:hint="eastAsia" w:ascii="Times New Roman" w:hAnsi="Times New Roman" w:eastAsia="仿宋_GB2312" w:cs="Times New Roman"/>
          <w:sz w:val="32"/>
          <w:szCs w:val="32"/>
          <w:lang w:val="en-US" w:eastAsia="zh-CN"/>
        </w:rPr>
        <w:t>2021年巨野县教体系统第二次引进高层次人才公告</w:t>
      </w:r>
      <w:r>
        <w:rPr>
          <w:rFonts w:hint="eastAsia" w:ascii="仿宋_GB2312" w:hAnsi="Times New Roman" w:eastAsia="仿宋_GB2312" w:cs="仿宋_GB2312"/>
          <w:color w:val="000000"/>
          <w:kern w:val="0"/>
          <w:sz w:val="32"/>
          <w:szCs w:val="32"/>
          <w:lang w:bidi="ar"/>
        </w:rPr>
        <w:t>》</w:t>
      </w:r>
      <w:r>
        <w:rPr>
          <w:rFonts w:hint="eastAsia" w:ascii="仿宋_GB2312" w:hAnsi="Times New Roman" w:eastAsia="仿宋_GB2312" w:cs="仿宋_GB2312"/>
          <w:color w:val="000000"/>
          <w:kern w:val="0"/>
          <w:sz w:val="32"/>
          <w:szCs w:val="32"/>
          <w:lang w:eastAsia="zh-CN" w:bidi="ar"/>
        </w:rPr>
        <w:t>的</w:t>
      </w:r>
      <w:r>
        <w:rPr>
          <w:rFonts w:hint="eastAsia" w:ascii="仿宋_GB2312" w:hAnsi="Times New Roman" w:eastAsia="仿宋_GB2312" w:cs="仿宋_GB2312"/>
          <w:color w:val="000000"/>
          <w:kern w:val="0"/>
          <w:sz w:val="32"/>
          <w:szCs w:val="32"/>
          <w:lang w:bidi="ar"/>
        </w:rPr>
        <w:t>有关要求及工作</w:t>
      </w:r>
      <w:r>
        <w:rPr>
          <w:rFonts w:hint="eastAsia" w:ascii="仿宋_GB2312" w:hAnsi="Times New Roman" w:eastAsia="仿宋_GB2312" w:cs="仿宋_GB2312"/>
          <w:color w:val="000000"/>
          <w:kern w:val="0"/>
          <w:sz w:val="32"/>
          <w:szCs w:val="32"/>
          <w:lang w:eastAsia="zh-CN" w:bidi="ar"/>
        </w:rPr>
        <w:t>安排，为切实做好</w:t>
      </w:r>
      <w:r>
        <w:rPr>
          <w:rFonts w:hint="eastAsia" w:ascii="仿宋_GB2312" w:hAnsi="Times New Roman" w:eastAsia="仿宋_GB2312" w:cs="仿宋_GB2312"/>
          <w:color w:val="000000"/>
          <w:kern w:val="0"/>
          <w:sz w:val="32"/>
          <w:szCs w:val="32"/>
          <w:lang w:val="en-US" w:eastAsia="zh-CN" w:bidi="ar"/>
        </w:rPr>
        <w:t>2021</w:t>
      </w:r>
      <w:r>
        <w:rPr>
          <w:rFonts w:hint="eastAsia" w:ascii="仿宋_GB2312" w:hAnsi="Times New Roman" w:eastAsia="仿宋_GB2312" w:cs="仿宋_GB2312"/>
          <w:color w:val="000000"/>
          <w:kern w:val="0"/>
          <w:sz w:val="32"/>
          <w:szCs w:val="32"/>
          <w:lang w:eastAsia="zh-CN" w:bidi="ar"/>
        </w:rPr>
        <w:t>年巨野县教体系统</w:t>
      </w:r>
      <w:r>
        <w:rPr>
          <w:rFonts w:hint="eastAsia" w:ascii="Times New Roman" w:hAnsi="Times New Roman" w:eastAsia="仿宋_GB2312" w:cs="Times New Roman"/>
          <w:sz w:val="32"/>
          <w:szCs w:val="32"/>
          <w:lang w:val="en-US" w:eastAsia="zh-CN"/>
        </w:rPr>
        <w:t>第二次引进高层次人才</w:t>
      </w:r>
      <w:r>
        <w:rPr>
          <w:rFonts w:hint="eastAsia" w:ascii="仿宋_GB2312" w:hAnsi="Times New Roman" w:eastAsia="仿宋_GB2312" w:cs="仿宋_GB2312"/>
          <w:color w:val="000000"/>
          <w:kern w:val="0"/>
          <w:sz w:val="32"/>
          <w:szCs w:val="32"/>
          <w:lang w:eastAsia="zh-CN" w:bidi="ar"/>
        </w:rPr>
        <w:t>面试工作，现提出以下要求。</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right="0" w:firstLine="640"/>
        <w:jc w:val="left"/>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面试原则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left"/>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面试工作坚持“公开、公平、公正”的原则，严格执行政策， 规范操作程序，力求“真实、准确、客观”地反映出每名面试人员的能力和水平。</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880" w:leftChars="0" w:firstLineChars="0"/>
        <w:textAlignment w:val="auto"/>
        <w:rPr>
          <w:rFonts w:hint="eastAsia" w:ascii="仿宋_GB2312" w:hAnsi="Times New Roman" w:eastAsia="仿宋_GB2312" w:cs="仿宋_GB2312"/>
          <w:color w:val="000000"/>
          <w:kern w:val="0"/>
          <w:sz w:val="32"/>
          <w:szCs w:val="32"/>
          <w:lang w:val="en-US" w:eastAsia="zh-CN" w:bidi="ar"/>
        </w:rPr>
      </w:pPr>
      <w:r>
        <w:rPr>
          <w:rFonts w:hint="eastAsia" w:ascii="黑体" w:hAnsi="黑体" w:eastAsia="黑体" w:cs="黑体"/>
          <w:b w:val="0"/>
          <w:i w:val="0"/>
          <w:caps w:val="0"/>
          <w:color w:val="000000"/>
          <w:spacing w:val="0"/>
          <w:kern w:val="2"/>
          <w:sz w:val="32"/>
          <w:szCs w:val="32"/>
          <w:shd w:val="clear" w:fill="FFFFFF"/>
          <w:lang w:val="en-US" w:eastAsia="zh-CN" w:bidi="ar-SA"/>
        </w:rPr>
        <w:t>面试对象</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2021 年巨野县教体系统第二次引进高层次人才现场资格审核通过人员。</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880" w:leftChars="0" w:right="0" w:rightChars="0" w:firstLine="0" w:firstLineChars="0"/>
        <w:textAlignment w:val="auto"/>
        <w:rPr>
          <w:rFonts w:hint="eastAsia" w:ascii="黑体" w:hAnsi="黑体" w:eastAsia="黑体" w:cs="黑体"/>
          <w:b w:val="0"/>
          <w:bCs w:val="0"/>
          <w:i w:val="0"/>
          <w:caps w:val="0"/>
          <w:color w:val="000000"/>
          <w:spacing w:val="0"/>
          <w:kern w:val="2"/>
          <w:sz w:val="32"/>
          <w:szCs w:val="32"/>
          <w:shd w:val="clear" w:fill="FFFFFF"/>
          <w:lang w:val="en-US" w:eastAsia="zh-CN" w:bidi="ar-SA"/>
        </w:rPr>
      </w:pPr>
      <w:r>
        <w:rPr>
          <w:rFonts w:hint="eastAsia" w:ascii="黑体" w:hAnsi="黑体" w:eastAsia="黑体" w:cs="黑体"/>
          <w:b w:val="0"/>
          <w:bCs w:val="0"/>
          <w:i w:val="0"/>
          <w:caps w:val="0"/>
          <w:color w:val="000000"/>
          <w:spacing w:val="0"/>
          <w:kern w:val="2"/>
          <w:sz w:val="32"/>
          <w:szCs w:val="32"/>
          <w:shd w:val="clear" w:fill="FFFFFF"/>
          <w:lang w:val="en-US" w:eastAsia="zh-CN" w:bidi="ar-SA"/>
        </w:rPr>
        <w:t>面试时间、地点</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highlight w:val="none"/>
          <w:lang w:val="en-US" w:eastAsia="zh-CN" w:bidi="ar"/>
        </w:rPr>
      </w:pPr>
      <w:r>
        <w:rPr>
          <w:rFonts w:hint="eastAsia" w:ascii="仿宋_GB2312" w:hAnsi="Times New Roman" w:eastAsia="仿宋_GB2312" w:cs="仿宋_GB2312"/>
          <w:color w:val="000000"/>
          <w:kern w:val="0"/>
          <w:sz w:val="32"/>
          <w:szCs w:val="32"/>
          <w:lang w:val="en-US" w:eastAsia="zh-CN" w:bidi="ar"/>
        </w:rPr>
        <w:t>时间：</w:t>
      </w:r>
      <w:r>
        <w:rPr>
          <w:rFonts w:hint="eastAsia" w:ascii="仿宋_GB2312" w:hAnsi="Times New Roman" w:eastAsia="仿宋_GB2312" w:cs="仿宋_GB2312"/>
          <w:color w:val="000000"/>
          <w:kern w:val="0"/>
          <w:sz w:val="32"/>
          <w:szCs w:val="32"/>
          <w:highlight w:val="none"/>
          <w:lang w:val="en-US" w:eastAsia="zh-CN" w:bidi="ar"/>
        </w:rPr>
        <w:t>2021年8月1日</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面试人员于8月1日7:30 前携带有效期内的身份证、面试通知书、健康通行码绿码进入面试考点，迟到 30 分钟不得进入考点。</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地点：巨野县职业中等专业学校（巨野县新华路北段路西）。</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880" w:leftChars="0" w:right="0" w:rightChars="0" w:firstLine="0" w:firstLineChars="0"/>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面试方式</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面试采取试讲等相结合的方式，主要测评应聘人员的综合素质和从事专业工作所具备的基本能力、专业素养。面试采用百分制，并设定最低合格线为70分，面试成绩低于合格线的人员取消应聘资格。面试按照岗位分组，抽签确定面试顺序，按照面试流程依次进行，面试时间8 分钟，面试内容和教材自选，面试时不允许作任何形式的自我介绍，不准透漏个人信息，否则取消面试资格。</w:t>
      </w:r>
    </w:p>
    <w:p>
      <w:pPr>
        <w:pStyle w:val="4"/>
        <w:keepNext w:val="0"/>
        <w:keepLines w:val="0"/>
        <w:pageBreakBefore w:val="0"/>
        <w:widowControl w:val="0"/>
        <w:numPr>
          <w:ilvl w:val="0"/>
          <w:numId w:val="2"/>
        </w:numPr>
        <w:kinsoku/>
        <w:wordWrap/>
        <w:overflowPunct/>
        <w:topLinePunct w:val="0"/>
        <w:bidi w:val="0"/>
        <w:adjustRightInd/>
        <w:snapToGrid/>
        <w:spacing w:before="0" w:line="560" w:lineRule="exact"/>
        <w:ind w:left="880" w:leftChars="0" w:right="0" w:rightChars="0" w:firstLine="0" w:firstLineChars="0"/>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面试程序</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1.体温检测。</w:t>
      </w:r>
      <w:r>
        <w:rPr>
          <w:rFonts w:hint="eastAsia" w:ascii="仿宋_GB2312" w:hAnsi="Times New Roman" w:eastAsia="仿宋_GB2312" w:cs="仿宋_GB2312"/>
          <w:color w:val="000000"/>
          <w:kern w:val="0"/>
          <w:sz w:val="32"/>
          <w:szCs w:val="32"/>
          <w:lang w:val="en-US" w:eastAsia="zh-CN" w:bidi="ar"/>
        </w:rPr>
        <w:t>按照疫情防控要求，面试人员在门口测温登记处进行体温检测并登记。同时出示有效期内的二代身份证、面试通知书、健康通行</w:t>
      </w:r>
      <w:r>
        <w:rPr>
          <w:rFonts w:hint="eastAsia" w:ascii="仿宋_GB2312" w:hAnsi="Times New Roman" w:eastAsia="仿宋_GB2312" w:cs="仿宋_GB2312"/>
          <w:color w:val="000000"/>
          <w:kern w:val="0"/>
          <w:sz w:val="32"/>
          <w:szCs w:val="32"/>
          <w:highlight w:val="none"/>
          <w:lang w:val="en-US" w:eastAsia="zh-CN" w:bidi="ar"/>
        </w:rPr>
        <w:t>码绿码等</w:t>
      </w:r>
      <w:r>
        <w:rPr>
          <w:rFonts w:hint="eastAsia" w:ascii="仿宋_GB2312" w:hAnsi="Times New Roman" w:eastAsia="仿宋_GB2312" w:cs="仿宋_GB2312"/>
          <w:color w:val="000000"/>
          <w:kern w:val="0"/>
          <w:sz w:val="32"/>
          <w:szCs w:val="32"/>
          <w:lang w:val="en-US" w:eastAsia="zh-CN" w:bidi="ar"/>
        </w:rPr>
        <w:t>。请考生注意个人防护，自备医用外科口罩，除核验考生身份时按要求及时摘戴口罩外，进入面试点，应当佩戴口罩（面试时不戴）。</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highlight w:val="none"/>
          <w:lang w:val="en-US" w:eastAsia="zh-CN" w:bidi="ar"/>
        </w:rPr>
      </w:pPr>
      <w:r>
        <w:rPr>
          <w:rFonts w:hint="eastAsia" w:ascii="楷体_GB2312" w:hAnsi="楷体_GB2312" w:eastAsia="楷体_GB2312" w:cs="楷体_GB2312"/>
          <w:color w:val="000000"/>
          <w:kern w:val="0"/>
          <w:sz w:val="32"/>
          <w:szCs w:val="32"/>
          <w:lang w:val="en-US" w:eastAsia="zh-CN" w:bidi="ar"/>
        </w:rPr>
        <w:t>2.安检。</w:t>
      </w:r>
      <w:r>
        <w:rPr>
          <w:rFonts w:hint="eastAsia" w:ascii="仿宋_GB2312" w:hAnsi="Times New Roman" w:eastAsia="仿宋_GB2312" w:cs="仿宋_GB2312"/>
          <w:color w:val="000000"/>
          <w:kern w:val="0"/>
          <w:sz w:val="32"/>
          <w:szCs w:val="32"/>
          <w:highlight w:val="none"/>
          <w:lang w:val="en-US" w:eastAsia="zh-CN" w:bidi="ar"/>
        </w:rPr>
        <w:t>大门口工作人员用金属探测仪进行安检，杜绝手机及其他电子产品带入考区。</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3.抽签。</w:t>
      </w:r>
      <w:r>
        <w:rPr>
          <w:rFonts w:hint="eastAsia" w:ascii="仿宋_GB2312" w:hAnsi="Times New Roman" w:eastAsia="仿宋_GB2312" w:cs="仿宋_GB2312"/>
          <w:color w:val="000000"/>
          <w:kern w:val="0"/>
          <w:sz w:val="32"/>
          <w:szCs w:val="32"/>
          <w:lang w:val="en-US" w:eastAsia="zh-CN" w:bidi="ar"/>
        </w:rPr>
        <w:t>7：30工作人员引领面试人员按规定时间到达指定地点，工作人员逐一核对考生面试通知单及身份证，同时收取考生所有通讯工具，同时提示考生：</w:t>
      </w:r>
      <w:r>
        <w:rPr>
          <w:rFonts w:hint="eastAsia" w:ascii="仿宋" w:hAnsi="仿宋" w:eastAsia="仿宋"/>
          <w:sz w:val="32"/>
          <w:szCs w:val="32"/>
        </w:rPr>
        <w:t>①抽签后任何环节</w:t>
      </w:r>
      <w:r>
        <w:rPr>
          <w:rFonts w:hint="eastAsia" w:ascii="仿宋" w:hAnsi="仿宋" w:eastAsia="仿宋"/>
          <w:sz w:val="32"/>
          <w:szCs w:val="32"/>
          <w:lang w:eastAsia="zh-CN"/>
        </w:rPr>
        <w:t>若</w:t>
      </w:r>
      <w:r>
        <w:rPr>
          <w:rFonts w:hint="eastAsia" w:ascii="仿宋" w:hAnsi="仿宋" w:eastAsia="仿宋"/>
          <w:sz w:val="32"/>
          <w:szCs w:val="32"/>
        </w:rPr>
        <w:t>发现考生通信工具不上交的，取消面试资格。②进入面试室只报序号，不报姓名、单位等考生个人信息。③告知考生面试室具体位置。</w:t>
      </w:r>
      <w:r>
        <w:rPr>
          <w:rFonts w:hint="eastAsia" w:ascii="仿宋_GB2312" w:hAnsi="Times New Roman" w:eastAsia="仿宋_GB2312" w:cs="仿宋_GB2312"/>
          <w:color w:val="000000"/>
          <w:kern w:val="0"/>
          <w:sz w:val="32"/>
          <w:szCs w:val="32"/>
          <w:lang w:val="en-US" w:eastAsia="zh-CN" w:bidi="ar"/>
        </w:rPr>
        <w:t>7：40抽签确定面试顺序，抽签开始时仍未到达的，以到达时间依次抽取剩余签号。考生依次签名确认面试顺序并登记，同时工作人员填写并发放面试卡。8：00开始进行面试。面试开始时仍未到达的，视为自动弃权，取消面试资格。</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4.面试。</w:t>
      </w:r>
      <w:r>
        <w:rPr>
          <w:rFonts w:hint="eastAsia" w:ascii="仿宋_GB2312" w:hAnsi="Times New Roman" w:eastAsia="仿宋_GB2312" w:cs="仿宋_GB2312"/>
          <w:color w:val="000000"/>
          <w:kern w:val="0"/>
          <w:sz w:val="32"/>
          <w:szCs w:val="32"/>
          <w:lang w:val="en-US" w:eastAsia="zh-CN" w:bidi="ar"/>
        </w:rPr>
        <w:t>在规定的时间由工作人员按抽签顺序号依次将面试人员引领至面试室，进行面试。面试时间8分钟，宣布“面试时间到”之后，面试人员应立即停止面试。</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六、面试成绩公布</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待本组人员面试全部结束后，由评委组长宣布面试成绩。面试成绩保留小数点后两位(四舍五入)。</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黑体" w:hAnsi="黑体" w:eastAsia="黑体" w:cs="黑体"/>
          <w:b w:val="0"/>
          <w:i w:val="0"/>
          <w:caps w:val="0"/>
          <w:color w:val="000000"/>
          <w:spacing w:val="0"/>
          <w:kern w:val="2"/>
          <w:sz w:val="32"/>
          <w:szCs w:val="32"/>
          <w:shd w:val="clear" w:fill="FFFFFF"/>
          <w:lang w:val="en-US" w:eastAsia="zh-CN" w:bidi="ar-SA"/>
        </w:rPr>
      </w:pPr>
      <w:r>
        <w:rPr>
          <w:rFonts w:hint="eastAsia" w:ascii="黑体" w:hAnsi="黑体" w:eastAsia="黑体" w:cs="黑体"/>
          <w:b w:val="0"/>
          <w:i w:val="0"/>
          <w:caps w:val="0"/>
          <w:color w:val="000000"/>
          <w:spacing w:val="0"/>
          <w:kern w:val="2"/>
          <w:sz w:val="32"/>
          <w:szCs w:val="32"/>
          <w:shd w:val="clear" w:fill="FFFFFF"/>
          <w:lang w:val="en-US" w:eastAsia="zh-CN" w:bidi="ar-SA"/>
        </w:rPr>
        <w:t>七、考察、体检人员确定</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1.面试合格者按照面试合格成绩高低以1：1比例确定进入考察、体检范围人选。出现成绩并列的，按照学历层次高者优先、应届毕业生优先、年龄小者优先的顺序确定。</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2.考生须在8月7日前将个人人事档案送达巨野县教育和体育局人事科，县教体系统人才招聘工作领导小组办公室将组织人员对考察人选的个人档案、思想政治表现、道德品质、业务能力和工作实绩等情况进行详细考察，并对面试人员是否符合规定的岗位条件、提供的相关信息材料是否真实准确等进行复审，考察不合格者取消其聘用资格。</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3.体检在县级以上综合性医院进行，体检标准和项目参照《关于修订〈公务员录用体检通用标准(试行)〉及&lt;公务员录用体检操作手册(试行)&gt;有关内容的通知》(人社部发〔2016〕140号)执行，国家另有规定的从其规定。对按规定需要复检的人员，复检只能进行1次，结果以复检结论为准，体检费用由面试人员承担。</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4.因放弃考察、体检或考察、体检不合格造成的空缺，由巨野县教育和体育局提出是否递补的意见，需要递补的，经县</w:t>
      </w:r>
      <w:r>
        <w:rPr>
          <w:rFonts w:hint="eastAsia" w:ascii="仿宋_GB2312" w:hAnsi="仿宋" w:eastAsia="仿宋_GB2312"/>
          <w:color w:val="323232"/>
          <w:sz w:val="32"/>
          <w:szCs w:val="32"/>
          <w:lang w:eastAsia="zh-CN"/>
        </w:rPr>
        <w:t>教体系统引进高层次人才</w:t>
      </w:r>
      <w:r>
        <w:rPr>
          <w:rFonts w:hint="eastAsia" w:ascii="仿宋_GB2312" w:hAnsi="仿宋" w:eastAsia="仿宋_GB2312"/>
          <w:color w:val="323232"/>
          <w:sz w:val="32"/>
          <w:szCs w:val="32"/>
        </w:rPr>
        <w:t>领导小组办公室</w:t>
      </w:r>
      <w:r>
        <w:rPr>
          <w:rFonts w:hint="eastAsia" w:ascii="仿宋_GB2312" w:hAnsi="Times New Roman" w:eastAsia="仿宋_GB2312" w:cs="仿宋_GB2312"/>
          <w:color w:val="000000"/>
          <w:kern w:val="0"/>
          <w:sz w:val="32"/>
          <w:szCs w:val="32"/>
          <w:lang w:val="en-US" w:eastAsia="zh-CN" w:bidi="ar"/>
        </w:rPr>
        <w:t>审核同意后，可以从应聘同一岗位面试合格人员中依次等额递补。</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黑体" w:hAnsi="黑体" w:eastAsia="黑体" w:cs="黑体"/>
          <w:b w:val="0"/>
          <w:i w:val="0"/>
          <w:caps w:val="0"/>
          <w:color w:val="000000"/>
          <w:spacing w:val="0"/>
          <w:kern w:val="2"/>
          <w:sz w:val="32"/>
          <w:szCs w:val="32"/>
          <w:shd w:val="clear" w:fill="FFFFFF"/>
          <w:lang w:val="en-US" w:eastAsia="zh-CN" w:bidi="ar-SA"/>
        </w:rPr>
        <w:t>八、其他事项</w:t>
      </w:r>
      <w:r>
        <w:rPr>
          <w:rFonts w:hint="eastAsia" w:ascii="仿宋_GB2312" w:hAnsi="Times New Roman" w:eastAsia="仿宋_GB2312" w:cs="仿宋_GB2312"/>
          <w:color w:val="000000"/>
          <w:kern w:val="0"/>
          <w:sz w:val="32"/>
          <w:szCs w:val="32"/>
          <w:lang w:val="en-US" w:eastAsia="zh-CN" w:bidi="ar"/>
        </w:rPr>
        <w:t>　</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1.面试工作中，若因组织方特殊原因延误面试时间，面试时间相应顺延。</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2.面试疫情防控工作按照《线下招聘活动新冠肺炎疫情防控应急预案》执行。</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3.对招聘工作中的违规违纪人员，严格按照《事业单位公开招聘违纪违规行为处理规定》（中华人民共和国人力资源和社会保障部令第 35 号）进行处理。</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Times New Roman" w:eastAsia="仿宋_GB2312" w:cs="仿宋_GB2312"/>
          <w:color w:val="000000"/>
          <w:kern w:val="0"/>
          <w:sz w:val="32"/>
          <w:szCs w:val="32"/>
          <w:lang w:val="en-US" w:eastAsia="zh-CN" w:bidi="ar"/>
        </w:rPr>
        <w:t>4.其他未尽事宜以巨野县教体系统引进高层次人才领导小组办公室和巨野县教育和体育局解释或发布的信息为准。</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1280" w:firstLineChars="400"/>
        <w:textAlignment w:val="auto"/>
        <w:rPr>
          <w:rFonts w:hint="eastAsia" w:ascii="仿宋_GB2312" w:hAnsi="仿宋" w:eastAsia="仿宋_GB2312"/>
          <w:color w:val="323232"/>
          <w:sz w:val="32"/>
          <w:szCs w:val="32"/>
        </w:rPr>
      </w:pP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1280" w:firstLineChars="400"/>
        <w:textAlignment w:val="auto"/>
        <w:rPr>
          <w:rFonts w:hint="eastAsia" w:ascii="仿宋_GB2312" w:hAnsi="Times New Roman" w:eastAsia="仿宋_GB2312" w:cs="仿宋_GB2312"/>
          <w:color w:val="000000"/>
          <w:kern w:val="0"/>
          <w:sz w:val="32"/>
          <w:szCs w:val="32"/>
          <w:lang w:val="en-US" w:eastAsia="zh-CN" w:bidi="ar"/>
        </w:rPr>
      </w:pPr>
      <w:r>
        <w:rPr>
          <w:rFonts w:hint="eastAsia" w:ascii="仿宋_GB2312" w:hAnsi="仿宋" w:eastAsia="仿宋_GB2312"/>
          <w:color w:val="323232"/>
          <w:sz w:val="32"/>
          <w:szCs w:val="32"/>
        </w:rPr>
        <w:t>巨野县</w:t>
      </w:r>
      <w:r>
        <w:rPr>
          <w:rFonts w:hint="eastAsia" w:ascii="仿宋_GB2312" w:hAnsi="仿宋" w:eastAsia="仿宋_GB2312"/>
          <w:color w:val="323232"/>
          <w:sz w:val="32"/>
          <w:szCs w:val="32"/>
          <w:lang w:eastAsia="zh-CN"/>
        </w:rPr>
        <w:t>教体系统引进高层次人才</w:t>
      </w:r>
      <w:r>
        <w:rPr>
          <w:rFonts w:hint="eastAsia" w:ascii="仿宋_GB2312" w:hAnsi="仿宋" w:eastAsia="仿宋_GB2312"/>
          <w:color w:val="323232"/>
          <w:sz w:val="32"/>
          <w:szCs w:val="32"/>
        </w:rPr>
        <w:t>领导小组办公室</w:t>
      </w:r>
      <w:r>
        <w:rPr>
          <w:rFonts w:hint="eastAsia" w:ascii="仿宋_GB2312" w:hAnsi="Times New Roman" w:eastAsia="仿宋_GB2312" w:cs="仿宋_GB2312"/>
          <w:color w:val="000000"/>
          <w:kern w:val="0"/>
          <w:sz w:val="32"/>
          <w:szCs w:val="32"/>
          <w:lang w:val="en-US" w:eastAsia="zh-CN" w:bidi="ar"/>
        </w:rPr>
        <w:t>　　　　　　　　　　　　</w:t>
      </w:r>
    </w:p>
    <w:p>
      <w:pPr>
        <w:pStyle w:val="4"/>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4160" w:firstLineChars="1300"/>
        <w:textAlignment w:val="auto"/>
      </w:pPr>
      <w:r>
        <w:rPr>
          <w:rFonts w:hint="eastAsia" w:ascii="仿宋_GB2312" w:hAnsi="Times New Roman" w:eastAsia="仿宋_GB2312" w:cs="仿宋_GB2312"/>
          <w:color w:val="000000"/>
          <w:kern w:val="0"/>
          <w:sz w:val="32"/>
          <w:szCs w:val="32"/>
          <w:lang w:val="en-US" w:eastAsia="zh-CN" w:bidi="ar"/>
        </w:rPr>
        <w:t>2021年7月26日</w:t>
      </w:r>
    </w:p>
    <w:sectPr>
      <w:footerReference r:id="rId5" w:type="default"/>
      <w:pgSz w:w="11906" w:h="16838"/>
      <w:pgMar w:top="2154" w:right="1474" w:bottom="147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posOffset>2661920</wp:posOffset>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6pt;margin-top:-0.75pt;height:144pt;width:144pt;mso-position-horizontal-relative:margin;mso-wrap-style:none;z-index:251659264;mso-width-relative:page;mso-height-relative:page;" filled="f" stroked="f" coordsize="21600,21600" o:gfxdata="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OX2TK1wAAAAo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B3F34"/>
    <w:multiLevelType w:val="singleLevel"/>
    <w:tmpl w:val="FF6B3F34"/>
    <w:lvl w:ilvl="0" w:tentative="0">
      <w:start w:val="2"/>
      <w:numFmt w:val="chineseCounting"/>
      <w:suff w:val="nothing"/>
      <w:lvlText w:val="%1、"/>
      <w:lvlJc w:val="left"/>
      <w:pPr>
        <w:ind w:left="140"/>
      </w:pPr>
      <w:rPr>
        <w:rFonts w:hint="eastAsia"/>
      </w:rPr>
    </w:lvl>
  </w:abstractNum>
  <w:abstractNum w:abstractNumId="1">
    <w:nsid w:val="2F3DB9A8"/>
    <w:multiLevelType w:val="singleLevel"/>
    <w:tmpl w:val="2F3DB9A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67030"/>
    <w:rsid w:val="07FB28D9"/>
    <w:rsid w:val="086526A9"/>
    <w:rsid w:val="0E315C3D"/>
    <w:rsid w:val="0E870336"/>
    <w:rsid w:val="13951DCE"/>
    <w:rsid w:val="16D05DC7"/>
    <w:rsid w:val="17C5138C"/>
    <w:rsid w:val="1AA32857"/>
    <w:rsid w:val="1AEB082E"/>
    <w:rsid w:val="1BCC0F19"/>
    <w:rsid w:val="204D0B0A"/>
    <w:rsid w:val="2A723AF8"/>
    <w:rsid w:val="2B450CB3"/>
    <w:rsid w:val="2BD71815"/>
    <w:rsid w:val="31187DEB"/>
    <w:rsid w:val="380D7324"/>
    <w:rsid w:val="3F16282B"/>
    <w:rsid w:val="42A4132B"/>
    <w:rsid w:val="438D1E94"/>
    <w:rsid w:val="44293142"/>
    <w:rsid w:val="498C6004"/>
    <w:rsid w:val="4BA62E27"/>
    <w:rsid w:val="4C200F59"/>
    <w:rsid w:val="4C8F1CD0"/>
    <w:rsid w:val="50426680"/>
    <w:rsid w:val="54D91687"/>
    <w:rsid w:val="55086378"/>
    <w:rsid w:val="576D7BA2"/>
    <w:rsid w:val="5B7E3798"/>
    <w:rsid w:val="5E0B3DE6"/>
    <w:rsid w:val="61E67030"/>
    <w:rsid w:val="631210CF"/>
    <w:rsid w:val="640A6D27"/>
    <w:rsid w:val="69CA68FE"/>
    <w:rsid w:val="6CFC56A5"/>
    <w:rsid w:val="736811CF"/>
    <w:rsid w:val="793E72EA"/>
    <w:rsid w:val="7D693634"/>
    <w:rsid w:val="7E591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91"/>
      <w:outlineLvl w:val="1"/>
    </w:pPr>
    <w:rPr>
      <w:rFonts w:ascii="宋体" w:hAnsi="宋体" w:eastAsia="宋体" w:cs="宋体"/>
      <w:sz w:val="44"/>
      <w:szCs w:val="44"/>
      <w:lang w:val="en-US" w:eastAsia="zh-CN" w:bidi="ar-SA"/>
    </w:rPr>
  </w:style>
  <w:style w:type="paragraph" w:styleId="3">
    <w:name w:val="heading 2"/>
    <w:basedOn w:val="1"/>
    <w:next w:val="1"/>
    <w:qFormat/>
    <w:uiPriority w:val="1"/>
    <w:pPr>
      <w:ind w:left="980"/>
      <w:outlineLvl w:val="2"/>
    </w:pPr>
    <w:rPr>
      <w:rFonts w:ascii="微软雅黑" w:hAnsi="微软雅黑" w:eastAsia="微软雅黑" w:cs="微软雅黑"/>
      <w:b/>
      <w:bCs/>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340"/>
    </w:pPr>
    <w:rPr>
      <w:rFonts w:ascii="宋体" w:hAnsi="宋体" w:eastAsia="宋体" w:cs="宋体"/>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1"/>
    <w:pPr>
      <w:spacing w:before="214"/>
      <w:ind w:left="340" w:firstLine="64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2020-07-01T03:22:00Z</dcterms:created>
  <dc:creator>孙凌喜</dc:creator>
  <cp:lastModifiedBy>孙凌喜</cp:lastModifiedBy>
  <cp:lastPrinted>2021-07-26T09:49:57Z</cp:lastPrinted>
  <dcterms:modified xsi:type="dcterms:W3CDTF">2021-07-26T09:49:58Z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78C3F51A587E446FA28675E46458D542</vt:lpwstr>
  </property>
</Properties>
</file>