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2A" w:rsidRDefault="00856A2A" w:rsidP="00856A2A">
      <w:pPr>
        <w:spacing w:line="560" w:lineRule="exact"/>
        <w:jc w:val="left"/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附件2</w:t>
      </w:r>
    </w:p>
    <w:p w:rsidR="00856A2A" w:rsidRDefault="00856A2A" w:rsidP="00856A2A">
      <w:pPr>
        <w:spacing w:line="560" w:lineRule="exact"/>
        <w:jc w:val="left"/>
        <w:rPr>
          <w:rFonts w:ascii="Times New Roman" w:hAnsi="Times New Roman"/>
          <w:b/>
          <w:bCs/>
          <w:color w:val="333333"/>
          <w:sz w:val="44"/>
          <w:szCs w:val="44"/>
        </w:rPr>
      </w:pPr>
    </w:p>
    <w:p w:rsidR="00856A2A" w:rsidRDefault="00856A2A" w:rsidP="00856A2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22"/>
        </w:rPr>
      </w:pPr>
      <w:r>
        <w:rPr>
          <w:rFonts w:ascii="Times New Roman" w:eastAsia="方正小标宋简体" w:hAnsi="Times New Roman" w:hint="eastAsia"/>
          <w:sz w:val="44"/>
          <w:szCs w:val="22"/>
        </w:rPr>
        <w:t>公务员录用体检通用标准（试行）</w:t>
      </w:r>
    </w:p>
    <w:p w:rsidR="00856A2A" w:rsidRDefault="00856A2A" w:rsidP="00856A2A">
      <w:pPr>
        <w:spacing w:line="560" w:lineRule="exact"/>
      </w:pPr>
    </w:p>
    <w:p w:rsidR="00856A2A" w:rsidRDefault="00856A2A" w:rsidP="00856A2A">
      <w:pPr>
        <w:spacing w:line="560" w:lineRule="exact"/>
      </w:pP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遇有下列情况之一的，排除病理性改变，合格：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（一）心脏听诊有杂音；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（二）频发期前收缩；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（三）心率每分钟小于</w:t>
      </w:r>
      <w:r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次或大于</w:t>
      </w:r>
      <w:r>
        <w:rPr>
          <w:rFonts w:ascii="Times New Roman" w:eastAsia="仿宋_GB2312" w:hAnsi="Times New Roman" w:hint="eastAsia"/>
          <w:sz w:val="32"/>
          <w:szCs w:val="32"/>
        </w:rPr>
        <w:t>110</w:t>
      </w:r>
      <w:r>
        <w:rPr>
          <w:rFonts w:ascii="Times New Roman" w:eastAsia="仿宋_GB2312" w:hAnsi="Times New Roman" w:hint="eastAsia"/>
          <w:sz w:val="32"/>
          <w:szCs w:val="32"/>
        </w:rPr>
        <w:t>次；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（四）心电图有异常的其他情况。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血压在下列范围内，合格：收缩压小于</w:t>
      </w:r>
      <w:r>
        <w:rPr>
          <w:rFonts w:ascii="Times New Roman" w:eastAsia="仿宋_GB2312" w:hAnsi="Times New Roman" w:hint="eastAsia"/>
          <w:sz w:val="32"/>
          <w:szCs w:val="32"/>
        </w:rPr>
        <w:t>140mmHg</w:t>
      </w:r>
      <w:r>
        <w:rPr>
          <w:rFonts w:ascii="Times New Roman" w:eastAsia="仿宋_GB2312" w:hAnsi="Times New Roman" w:hint="eastAsia"/>
          <w:sz w:val="32"/>
          <w:szCs w:val="32"/>
        </w:rPr>
        <w:t>；舒张压小于</w:t>
      </w:r>
      <w:r>
        <w:rPr>
          <w:rFonts w:ascii="Times New Roman" w:eastAsia="仿宋_GB2312" w:hAnsi="Times New Roman" w:hint="eastAsia"/>
          <w:sz w:val="32"/>
          <w:szCs w:val="32"/>
        </w:rPr>
        <w:t>90mmHg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血液系统疾病，不合格。单纯性缺铁性贫血，血红蛋白男性高于</w:t>
      </w:r>
      <w:r>
        <w:rPr>
          <w:rFonts w:ascii="Times New Roman" w:eastAsia="仿宋_GB2312" w:hAnsi="Times New Roman" w:hint="eastAsia"/>
          <w:sz w:val="32"/>
          <w:szCs w:val="32"/>
        </w:rPr>
        <w:t>90g</w:t>
      </w:r>
      <w:r>
        <w:rPr>
          <w:rFonts w:ascii="Times New Roman" w:eastAsia="仿宋_GB2312" w:hAnsi="Times New Roman" w:hint="eastAsia"/>
          <w:sz w:val="32"/>
          <w:szCs w:val="32"/>
        </w:rPr>
        <w:t>／</w:t>
      </w:r>
      <w:r>
        <w:rPr>
          <w:rFonts w:ascii="Times New Roman" w:eastAsia="仿宋_GB2312" w:hAnsi="Times New Roman" w:hint="eastAsia"/>
          <w:sz w:val="32"/>
          <w:szCs w:val="32"/>
        </w:rPr>
        <w:t>L</w:t>
      </w:r>
      <w:r>
        <w:rPr>
          <w:rFonts w:ascii="Times New Roman" w:eastAsia="仿宋_GB2312" w:hAnsi="Times New Roman" w:hint="eastAsia"/>
          <w:sz w:val="32"/>
          <w:szCs w:val="32"/>
        </w:rPr>
        <w:t>、女性高于</w:t>
      </w:r>
      <w:r>
        <w:rPr>
          <w:rFonts w:ascii="Times New Roman" w:eastAsia="仿宋_GB2312" w:hAnsi="Times New Roman" w:hint="eastAsia"/>
          <w:sz w:val="32"/>
          <w:szCs w:val="32"/>
        </w:rPr>
        <w:t>80g</w:t>
      </w:r>
      <w:r>
        <w:rPr>
          <w:rFonts w:ascii="Times New Roman" w:eastAsia="仿宋_GB2312" w:hAnsi="Times New Roman" w:hint="eastAsia"/>
          <w:sz w:val="32"/>
          <w:szCs w:val="32"/>
        </w:rPr>
        <w:t>／</w:t>
      </w:r>
      <w:r>
        <w:rPr>
          <w:rFonts w:ascii="Times New Roman" w:eastAsia="仿宋_GB2312" w:hAnsi="Times New Roman" w:hint="eastAsia"/>
          <w:sz w:val="32"/>
          <w:szCs w:val="32"/>
        </w:rPr>
        <w:t>L</w:t>
      </w:r>
      <w:r>
        <w:rPr>
          <w:rFonts w:ascii="Times New Roman" w:eastAsia="仿宋_GB2312" w:hAnsi="Times New Roman" w:hint="eastAsia"/>
          <w:sz w:val="32"/>
          <w:szCs w:val="32"/>
        </w:rPr>
        <w:t>，合格。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结核病不合格。但下列情况合格：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年无变化者；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（二）肺外结核病：肾结核、骨结核、腹膜结核、淋巴结核等，临床治愈后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年无复发，经专科医院检查无变化者。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慢性支气管炎伴阻塞性肺气肿、支气管扩张、支气管哮喘，不合格。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第六条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各种急慢性肝炎及肝硬化，不合格。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恶性肿瘤，不合格。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肾炎、慢性肾盂肾炎、多囊肾、肾功能不全，不合格。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糖尿病、尿崩症、肢端肥大症等内分泌系统疾病，不合格。甲状腺功能亢进治愈后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年无症状和体征者，合格。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红斑狼疮、皮肌炎和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晚期血吸虫病，晚期血丝虫病兼有橡皮肿或有乳糜尿，不合格。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颅骨缺损、颅内异物存留、颅脑畸形、脑外伤后综合征，不合格。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严重的慢性骨髓炎，不合格。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第十六条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三度单纯性甲状腺肿，不合格。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有梗阻的胆结石或泌尿系结石，不合格。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淋病、梅毒、软下疳、性病性淋巴肉芽肿、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尖锐湿疣、生殖器疱疹，艾滋病，不合格。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第十九条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双眼矫正视力均低于</w:t>
      </w:r>
      <w:r>
        <w:rPr>
          <w:rFonts w:ascii="Times New Roman" w:eastAsia="仿宋_GB2312" w:hAnsi="Times New Roman" w:hint="eastAsia"/>
          <w:sz w:val="32"/>
          <w:szCs w:val="32"/>
        </w:rPr>
        <w:t>4.8</w:t>
      </w:r>
      <w:r>
        <w:rPr>
          <w:rFonts w:ascii="Times New Roman" w:eastAsia="仿宋_GB2312" w:hAnsi="Times New Roman" w:hint="eastAsia"/>
          <w:sz w:val="32"/>
          <w:szCs w:val="32"/>
        </w:rPr>
        <w:t>（小数视力</w:t>
      </w:r>
      <w:r>
        <w:rPr>
          <w:rFonts w:ascii="Times New Roman" w:eastAsia="仿宋_GB2312" w:hAnsi="Times New Roman" w:hint="eastAsia"/>
          <w:sz w:val="32"/>
          <w:szCs w:val="32"/>
        </w:rPr>
        <w:t>0.6</w:t>
      </w:r>
      <w:r>
        <w:rPr>
          <w:rFonts w:ascii="Times New Roman" w:eastAsia="仿宋_GB2312" w:hAnsi="Times New Roman" w:hint="eastAsia"/>
          <w:sz w:val="32"/>
          <w:szCs w:val="32"/>
        </w:rPr>
        <w:t>），一眼失明另一眼矫正视力低于</w:t>
      </w:r>
      <w:r>
        <w:rPr>
          <w:rFonts w:ascii="Times New Roman" w:eastAsia="仿宋_GB2312" w:hAnsi="Times New Roman" w:hint="eastAsia"/>
          <w:sz w:val="32"/>
          <w:szCs w:val="32"/>
        </w:rPr>
        <w:t>4.9</w:t>
      </w:r>
      <w:r>
        <w:rPr>
          <w:rFonts w:ascii="Times New Roman" w:eastAsia="仿宋_GB2312" w:hAnsi="Times New Roman" w:hint="eastAsia"/>
          <w:sz w:val="32"/>
          <w:szCs w:val="32"/>
        </w:rPr>
        <w:t>（小数视力</w:t>
      </w:r>
      <w:r>
        <w:rPr>
          <w:rFonts w:ascii="Times New Roman" w:eastAsia="仿宋_GB2312" w:hAnsi="Times New Roman" w:hint="eastAsia"/>
          <w:sz w:val="32"/>
          <w:szCs w:val="32"/>
        </w:rPr>
        <w:t>0.8</w:t>
      </w:r>
      <w:r>
        <w:rPr>
          <w:rFonts w:ascii="Times New Roman" w:eastAsia="仿宋_GB2312" w:hAnsi="Times New Roman" w:hint="eastAsia"/>
          <w:sz w:val="32"/>
          <w:szCs w:val="32"/>
        </w:rPr>
        <w:t>），有明显视功能损害眼病者，不合格。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双耳均有听力障碍，在使用人工听觉装置情况下，双耳在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米以内耳语仍听不见者，不合格。</w:t>
      </w:r>
    </w:p>
    <w:p w:rsidR="00856A2A" w:rsidRDefault="00856A2A" w:rsidP="00856A2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未纳入体检标准，影响正常履行职责的其他严重疾病，不合格。</w:t>
      </w:r>
    </w:p>
    <w:p w:rsidR="001C1307" w:rsidRPr="00856A2A" w:rsidRDefault="001C1307" w:rsidP="005B0902">
      <w:pPr>
        <w:spacing w:line="500" w:lineRule="exact"/>
        <w:jc w:val="left"/>
        <w:rPr>
          <w:rFonts w:ascii="方正小标宋简体" w:hAnsi="方正小标宋简体" w:cs="方正小标宋简体"/>
          <w:b/>
          <w:bCs/>
          <w:color w:val="333333"/>
          <w:sz w:val="44"/>
          <w:szCs w:val="44"/>
        </w:rPr>
      </w:pPr>
    </w:p>
    <w:sectPr w:rsidR="001C1307" w:rsidRPr="00856A2A" w:rsidSect="00BC7971">
      <w:headerReference w:type="default" r:id="rId6"/>
      <w:footerReference w:type="default" r:id="rId7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8E" w:rsidRDefault="00EE178E" w:rsidP="00856A2A">
      <w:r>
        <w:separator/>
      </w:r>
    </w:p>
  </w:endnote>
  <w:endnote w:type="continuationSeparator" w:id="1">
    <w:p w:rsidR="00EE178E" w:rsidRDefault="00EE178E" w:rsidP="0085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71" w:rsidRDefault="00BC7971">
    <w:pPr>
      <w:pStyle w:val="a4"/>
      <w:tabs>
        <w:tab w:val="clear" w:pos="4153"/>
        <w:tab w:val="center" w:pos="4621"/>
      </w:tabs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C7971" w:rsidRDefault="00BC7971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1C130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B0902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C1307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8E" w:rsidRDefault="00EE178E" w:rsidP="00856A2A">
      <w:r>
        <w:separator/>
      </w:r>
    </w:p>
  </w:footnote>
  <w:footnote w:type="continuationSeparator" w:id="1">
    <w:p w:rsidR="00EE178E" w:rsidRDefault="00EE178E" w:rsidP="0085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71" w:rsidRDefault="00BC79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2A"/>
    <w:rsid w:val="001C1307"/>
    <w:rsid w:val="005B0902"/>
    <w:rsid w:val="00856A2A"/>
    <w:rsid w:val="00BC7971"/>
    <w:rsid w:val="00E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A2A"/>
    <w:rPr>
      <w:sz w:val="18"/>
      <w:szCs w:val="18"/>
    </w:rPr>
  </w:style>
  <w:style w:type="paragraph" w:styleId="a4">
    <w:name w:val="footer"/>
    <w:basedOn w:val="a"/>
    <w:link w:val="Char0"/>
    <w:unhideWhenUsed/>
    <w:rsid w:val="00856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2021-07-22T02:23:00Z</dcterms:created>
  <dcterms:modified xsi:type="dcterms:W3CDTF">2021-07-22T03:36:00Z</dcterms:modified>
</cp:coreProperties>
</file>