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hint="default" w:ascii="Times New Roman" w:hAnsi="Times New Roman" w:eastAsia="方正大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大标宋简体" w:cs="Times New Roman"/>
          <w:sz w:val="44"/>
          <w:szCs w:val="44"/>
          <w:lang w:val="en-US" w:eastAsia="zh-CN"/>
        </w:rPr>
        <w:t>2021年度</w:t>
      </w:r>
      <w:r>
        <w:rPr>
          <w:rFonts w:hint="default" w:ascii="Times New Roman" w:hAnsi="Times New Roman" w:eastAsia="方正大标宋简体" w:cs="Times New Roman"/>
          <w:sz w:val="44"/>
          <w:szCs w:val="44"/>
          <w:lang w:val="en-US" w:eastAsia="zh-CN"/>
        </w:rPr>
        <w:t>吉林省</w:t>
      </w:r>
      <w:r>
        <w:rPr>
          <w:rFonts w:hint="default" w:ascii="Times New Roman" w:hAnsi="Times New Roman" w:eastAsia="方正大标宋简体" w:cs="Times New Roman"/>
          <w:sz w:val="44"/>
          <w:szCs w:val="44"/>
          <w:lang w:val="en-US" w:eastAsia="zh-CN"/>
        </w:rPr>
        <w:t>纪委监委面向全省</w:t>
      </w:r>
    </w:p>
    <w:p>
      <w:pPr>
        <w:snapToGrid w:val="0"/>
        <w:spacing w:line="520" w:lineRule="exact"/>
        <w:jc w:val="center"/>
        <w:rPr>
          <w:rFonts w:hint="eastAsia" w:ascii="Times New Roman" w:hAnsi="Times New Roman" w:eastAsia="方正大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大标宋简体" w:cs="Times New Roman"/>
          <w:sz w:val="44"/>
          <w:szCs w:val="44"/>
          <w:lang w:val="en-US" w:eastAsia="zh-CN"/>
        </w:rPr>
        <w:t>各级党政机关公开选调工作人员</w:t>
      </w:r>
      <w:r>
        <w:rPr>
          <w:rFonts w:hint="eastAsia" w:ascii="Times New Roman" w:hAnsi="Times New Roman" w:eastAsia="方正大标宋简体" w:cs="Times New Roman"/>
          <w:sz w:val="44"/>
          <w:szCs w:val="44"/>
          <w:lang w:val="en-US" w:eastAsia="zh-CN"/>
        </w:rPr>
        <w:t>笔试</w:t>
      </w:r>
    </w:p>
    <w:p>
      <w:pPr>
        <w:snapToGrid w:val="0"/>
        <w:spacing w:line="520" w:lineRule="exact"/>
        <w:jc w:val="center"/>
        <w:rPr>
          <w:rFonts w:hint="default" w:ascii="Times New Roman" w:hAnsi="Times New Roman" w:eastAsia="方正大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大标宋简体" w:cs="Times New Roman"/>
          <w:sz w:val="44"/>
          <w:szCs w:val="44"/>
          <w:lang w:val="en-US" w:eastAsia="zh-CN"/>
        </w:rPr>
        <w:t>考生新冠肺炎</w:t>
      </w:r>
      <w:bookmarkStart w:id="0" w:name="_GoBack"/>
      <w:bookmarkEnd w:id="0"/>
      <w:r>
        <w:rPr>
          <w:rFonts w:hint="eastAsia" w:ascii="Times New Roman" w:hAnsi="Times New Roman" w:eastAsia="方正大标宋简体" w:cs="Times New Roman"/>
          <w:sz w:val="44"/>
          <w:szCs w:val="44"/>
          <w:lang w:val="en-US" w:eastAsia="zh-CN"/>
        </w:rPr>
        <w:t>疫情防控温馨提示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 w:line="570" w:lineRule="exact"/>
        <w:ind w:left="0" w:right="0"/>
        <w:jc w:val="both"/>
        <w:rPr>
          <w:szCs w:val="33"/>
          <w:lang w:val="en-US"/>
        </w:rPr>
      </w:pP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rFonts w:eastAsia="黑体"/>
          <w:szCs w:val="33"/>
          <w:lang w:val="en-US"/>
        </w:rPr>
      </w:pPr>
      <w:r>
        <w:rPr>
          <w:rFonts w:hint="eastAsia" w:ascii="Times New Roman" w:hAnsi="Times New Roman" w:eastAsia="黑体" w:cs="黑体"/>
          <w:kern w:val="2"/>
          <w:sz w:val="33"/>
          <w:szCs w:val="33"/>
          <w:lang w:val="en-US" w:eastAsia="zh-CN" w:bidi="ar"/>
        </w:rPr>
        <w:t>一、尽量减少外出活动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1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．坚持非必需不外出。尽量不跨地区出行，尤其不要前往国内中高风险地区或所在地区城市，尤其是避免跨境旅行。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2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．建议疫情期间减少走亲访友和聚餐，尽量在家休息。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3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．减少到人员密集的公共场所活动，尤其是空气流通性差的地方，例如影院、网吧、</w:t>
      </w: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KTV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、商场、车站、机场、展览馆、公共浴池、温泉等。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rFonts w:eastAsia="黑体"/>
          <w:szCs w:val="33"/>
          <w:lang w:val="en-US"/>
        </w:rPr>
      </w:pPr>
      <w:r>
        <w:rPr>
          <w:rFonts w:hint="eastAsia" w:ascii="Times New Roman" w:hAnsi="Times New Roman" w:eastAsia="黑体" w:cs="黑体"/>
          <w:kern w:val="2"/>
          <w:sz w:val="33"/>
          <w:szCs w:val="33"/>
          <w:lang w:val="en-US" w:eastAsia="zh-CN" w:bidi="ar"/>
        </w:rPr>
        <w:t>二、个人防护和手卫生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1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．建议外出佩戴符合疫情防控要求的口罩。外出前往公共场所、就医和乘坐公共交通工具时，佩戴口罩。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2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保持手卫生。减少接触公共场所的公共物品和部位；从公共场所返回、咳嗽手捂之后、饭前便后，用洗手液或香皂流水洗手，或者使用含酒精成分的免洗洗手液；不确定手是否清洁时，避免用手接触口鼻眼；打喷嚏或咳嗽时，用手肘衣服遮住口鼻。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rFonts w:eastAsia="黑体"/>
          <w:szCs w:val="33"/>
          <w:lang w:val="en-US"/>
        </w:rPr>
      </w:pPr>
      <w:r>
        <w:rPr>
          <w:rFonts w:hint="eastAsia" w:ascii="Times New Roman" w:hAnsi="Times New Roman" w:eastAsia="黑体" w:cs="黑体"/>
          <w:kern w:val="2"/>
          <w:sz w:val="33"/>
          <w:szCs w:val="33"/>
          <w:lang w:val="en-US" w:eastAsia="zh-CN" w:bidi="ar"/>
        </w:rPr>
        <w:t>三、健康监测与就医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1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．主动做好个人与家庭成员的健康监测，自觉发热时要主动测量体温。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2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若出现可疑症状，应主动戴上口罩及时就近就医。若出现新型冠状病毒感染可疑症状（包括发热、咳嗽、咽痛、胸闷、呼吸困难、轻度纳差、乏力、精神稍差、恶心呕吐、腹泻、头痛、心慌、结膜炎、轻度四肢或腰背部肌肉酸痛等），应根据病情，及时到医疗机构就诊，就诊时尽量避免乘坐地铁、公共汽车等交通工具，避免前往人群密集的场所。就诊时应主动告诉医生自己的相关疾病流行地区的旅行居住史，以及发病后接触过什么人，配合医生开展相关调查。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rFonts w:eastAsia="黑体"/>
          <w:szCs w:val="33"/>
          <w:lang w:val="en-US"/>
        </w:rPr>
      </w:pPr>
      <w:r>
        <w:rPr>
          <w:rFonts w:hint="eastAsia" w:ascii="Times New Roman" w:hAnsi="Times New Roman" w:eastAsia="黑体" w:cs="黑体"/>
          <w:kern w:val="2"/>
          <w:sz w:val="33"/>
          <w:szCs w:val="33"/>
          <w:lang w:val="en-US" w:eastAsia="zh-CN" w:bidi="ar"/>
        </w:rPr>
        <w:t>四、保持良好卫生和健康习惯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1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．居室勤开窗，经常通风。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2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．家庭成员不共用毛巾，保持家居、餐具清洁，勤晒衣被。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3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．不随地吐痰，口鼻分泌物用纸巾包好，弃置于有盖垃圾箱内。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4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．注意营养，适度运动。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5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．不要接触、购买和食用野生动物（即野味）；尽量避免前往售卖活体动物（禽类、野生动物等）的市场。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6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．购买冷冻、海鲜等食品应到正规商场、超市，购买时注意查</w:t>
      </w:r>
      <w:r>
        <w:rPr>
          <w:rFonts w:hint="eastAsia" w:ascii="仿宋_GB2312" w:hAnsi="仿宋_GB2312" w:eastAsia="仿宋_GB2312" w:cs="仿宋_GB2312"/>
          <w:kern w:val="2"/>
          <w:sz w:val="33"/>
          <w:szCs w:val="33"/>
          <w:lang w:val="en-US" w:eastAsia="zh-CN" w:bidi="ar"/>
        </w:rPr>
        <w:t>验“冷链三证”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，即货物检验检疫证明、核酸检测证明、消毒证明，不购买无合格证明的进口冷链食品或网络冷链食品。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7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．家庭备置体温计、口罩、家用消毒用品等物资。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rFonts w:eastAsia="黑体"/>
          <w:szCs w:val="33"/>
          <w:lang w:val="en-US"/>
        </w:rPr>
      </w:pPr>
      <w:r>
        <w:rPr>
          <w:rFonts w:hint="eastAsia" w:ascii="Times New Roman" w:hAnsi="Times New Roman" w:eastAsia="黑体" w:cs="黑体"/>
          <w:kern w:val="2"/>
          <w:sz w:val="33"/>
          <w:szCs w:val="33"/>
          <w:lang w:val="en-US" w:eastAsia="zh-CN" w:bidi="ar"/>
        </w:rPr>
        <w:t>五、考试当天注意出行安全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1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．错时错峰出行。根据考试时间，考生和陪同人员合理安排出行时间，错时错峰出行，避免人员聚集带来的疾控风险。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2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．独立出行，避免结伴而行。考生和陪同人员尽量选择自行前往考试地点。尽量避免结伴而行，并要做好交通工具的消毒工作。</w:t>
      </w:r>
    </w:p>
    <w:p>
      <w:pPr>
        <w:keepNext w:val="0"/>
        <w:keepLines w:val="0"/>
        <w:widowControl w:val="0"/>
        <w:suppressLineNumbers w:val="0"/>
        <w:tabs>
          <w:tab w:val="left" w:pos="5669"/>
        </w:tabs>
        <w:adjustRightInd w:val="0"/>
        <w:snapToGrid w:val="0"/>
        <w:spacing w:before="0" w:beforeAutospacing="0" w:after="0" w:afterAutospacing="0" w:line="570" w:lineRule="exact"/>
        <w:ind w:left="0" w:right="0" w:firstLine="660" w:firstLineChars="200"/>
        <w:jc w:val="both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3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．避免到人员密集场所。注意保持人与人之间的距离在</w:t>
      </w: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1.5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米及以上。无论何时何地都要自觉避免到人员密集场所。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70" w:lineRule="exact"/>
        <w:ind w:left="0" w:right="0" w:firstLine="660" w:firstLineChars="200"/>
        <w:jc w:val="left"/>
        <w:rPr>
          <w:szCs w:val="33"/>
          <w:lang w:val="en-US"/>
        </w:rPr>
      </w:pPr>
      <w:r>
        <w:rPr>
          <w:rFonts w:hint="default" w:ascii="Times New Roman" w:hAnsi="Times New Roman" w:eastAsia="仿宋_GB2312" w:cs="Times New Roman"/>
          <w:kern w:val="2"/>
          <w:sz w:val="33"/>
          <w:szCs w:val="33"/>
          <w:lang w:val="en-US" w:eastAsia="zh-CN" w:bidi="ar"/>
        </w:rPr>
        <w:t>4</w:t>
      </w:r>
      <w:r>
        <w:rPr>
          <w:rFonts w:hint="eastAsia" w:ascii="Times New Roman" w:hAnsi="Times New Roman" w:eastAsia="仿宋_GB2312" w:cs="仿宋_GB2312"/>
          <w:kern w:val="2"/>
          <w:sz w:val="33"/>
          <w:szCs w:val="33"/>
          <w:lang w:val="en-US" w:eastAsia="zh-CN" w:bidi="ar"/>
        </w:rPr>
        <w:t>．避免接触公共设施。乘坐公共交通工具出行，全程都要佩戴口罩，如果有必要须佩戴一次性医用手套。不要接触公共设施。避免面对面与人交谈。本着对自己和他人负责的态度，一定要记住自己乘坐的公共交通工具的时间、车次、号牌，以便及时准确的得到查找。</w:t>
      </w:r>
    </w:p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2CA2C7-17F0-4178-B2E0-0050BCD2F0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18B410-45C1-403B-9189-39BF1575B1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CC9CA77-E794-474D-8424-B9CE54CB76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EDB6CCE-5055-4FC3-9FA5-54FD3491BF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954B846-8777-451F-B40B-3EB7C0F65F1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A56545C-09CF-4C4E-9085-22BBA8545FBE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AD401EEE-A2CE-4394-8192-5413C1068EC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CEEF8456-B5FC-4AA7-9DEB-12E8CB63AF9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8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A3685B"/>
    <w:rsid w:val="0B2C166A"/>
    <w:rsid w:val="16AD24E6"/>
    <w:rsid w:val="44A3685B"/>
    <w:rsid w:val="5BC153D7"/>
    <w:rsid w:val="66B9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2021-03-09T02:03:00Z</dcterms:created>
  <dc:creator>小白梨</dc:creator>
  <cp:lastModifiedBy>小白梨</cp:lastModifiedBy>
  <cp:lastPrinted>2021-07-20T08:43:44Z</cp:lastPrinted>
  <dcterms:modified xsi:type="dcterms:W3CDTF">2021-07-20T08:43:46Z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336583988_embed</vt:lpwstr>
  </property>
  <property fmtid="{D5CDD505-2E9C-101B-9397-08002B2CF9AE}" pid="4" name="ICV">
    <vt:lpwstr>98154C89B06A473A8F6D23523123E9CA</vt:lpwstr>
  </property>
</Properties>
</file>