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spacing w:line="600" w:lineRule="exact"/>
        <w:rPr>
          <w:rFonts w:ascii="方正黑体_GBK" w:hAnsi="方正黑体_GBK" w:eastAsia="方正黑体_GBK" w:cs="方正黑体_GBK"/>
          <w:color w:val="auto"/>
          <w:kern w:val="0"/>
          <w:sz w:val="32"/>
          <w:szCs w:val="32"/>
        </w:rPr>
      </w:pPr>
      <w:r>
        <w:rPr>
          <w:rFonts w:ascii="方正黑体_GBK" w:hAnsi="方正黑体_GBK" w:eastAsia="方正黑体_GBK" w:cs="方正黑体_GBK"/>
          <w:color w:val="auto"/>
          <w:kern w:val="0"/>
          <w:sz w:val="32"/>
          <w:szCs w:val="32"/>
        </w:rPr>
        <w:t>附件1</w:t>
      </w:r>
    </w:p>
    <w:p>
      <w:pPr>
        <w:pStyle w:val="3"/>
        <w:bidi w:val="0"/>
        <w:spacing w:line="600" w:lineRule="exact"/>
        <w:jc w:val="center"/>
        <w:rPr>
          <w:color w:val="auto"/>
          <w:sz w:val="36"/>
          <w:szCs w:val="36"/>
        </w:rPr>
      </w:pPr>
      <w:r>
        <w:rPr>
          <w:rFonts w:ascii="Times New Roman" w:hAnsi="Times New Roman" w:eastAsia="方正小标宋_GBK" w:cs="Times New Roman"/>
          <w:color w:val="auto"/>
          <w:sz w:val="36"/>
          <w:szCs w:val="36"/>
        </w:rPr>
        <w:t>城口县202</w:t>
      </w:r>
      <w:r>
        <w:rPr>
          <w:rFonts w:ascii="Times New Roman" w:hAnsi="Times New Roman" w:eastAsia="方正小标宋_GBK" w:cs="Times New Roman"/>
          <w:color w:val="auto"/>
          <w:sz w:val="36"/>
          <w:szCs w:val="36"/>
          <w:lang w:val="en-US" w:eastAsia="zh-CN"/>
        </w:rPr>
        <w:t>1</w:t>
      </w:r>
      <w:r>
        <w:rPr>
          <w:rFonts w:ascii="Times New Roman" w:hAnsi="Times New Roman" w:eastAsia="方正小标宋_GBK" w:cs="Times New Roman"/>
          <w:color w:val="auto"/>
          <w:sz w:val="36"/>
          <w:szCs w:val="36"/>
        </w:rPr>
        <w:t>年公开遴选</w:t>
      </w:r>
      <w:r>
        <w:rPr>
          <w:rFonts w:hint="eastAsia" w:ascii="Times New Roman" w:hAnsi="Times New Roman" w:eastAsia="方正小标宋_GBK" w:cs="Times New Roman"/>
          <w:color w:val="auto"/>
          <w:sz w:val="36"/>
          <w:szCs w:val="36"/>
          <w:lang w:eastAsia="zh-CN"/>
        </w:rPr>
        <w:t>高中教师</w:t>
      </w:r>
      <w:r>
        <w:rPr>
          <w:rFonts w:ascii="方正小标宋_GBK" w:hAnsi="方正小标宋_GBK" w:eastAsia="方正小标宋_GBK" w:cs="方正小标宋_GBK"/>
          <w:color w:val="auto"/>
          <w:kern w:val="0"/>
          <w:sz w:val="36"/>
          <w:szCs w:val="36"/>
        </w:rPr>
        <w:t>岗位一览表</w:t>
      </w:r>
    </w:p>
    <w:tbl>
      <w:tblPr>
        <w:tblStyle w:val="4"/>
        <w:tblW w:w="10641" w:type="dxa"/>
        <w:jc w:val="center"/>
        <w:tblLayout w:type="fixed"/>
        <w:tblCellMar>
          <w:top w:w="12" w:type="dxa"/>
          <w:left w:w="12" w:type="dxa"/>
          <w:bottom w:w="0" w:type="dxa"/>
          <w:right w:w="12" w:type="dxa"/>
        </w:tblCellMar>
      </w:tblPr>
      <w:tblGrid>
        <w:gridCol w:w="562"/>
        <w:gridCol w:w="812"/>
        <w:gridCol w:w="1176"/>
        <w:gridCol w:w="457"/>
        <w:gridCol w:w="815"/>
        <w:gridCol w:w="1089"/>
        <w:gridCol w:w="1031"/>
        <w:gridCol w:w="2620"/>
        <w:gridCol w:w="1338"/>
        <w:gridCol w:w="741"/>
      </w:tblGrid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序号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遴选单位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遴选岗位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遴选名额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岗位类别及等级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学历（学位）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教师资格要求</w:t>
            </w: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专业及相关要求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遴选范围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tbl>
            <w:tblPr>
              <w:tblStyle w:val="4"/>
              <w:tblW w:w="10624" w:type="dxa"/>
              <w:jc w:val="center"/>
              <w:tblLayout w:type="fixed"/>
              <w:tblCellMar>
                <w:top w:w="12" w:type="dxa"/>
                <w:left w:w="12" w:type="dxa"/>
                <w:bottom w:w="0" w:type="dxa"/>
                <w:right w:w="12" w:type="dxa"/>
              </w:tblCellMar>
            </w:tblPr>
            <w:tblGrid>
              <w:gridCol w:w="10624"/>
            </w:tblGrid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1179" w:hRule="exact"/>
                <w:jc w:val="center"/>
              </w:trPr>
              <w:tc>
                <w:tcPr>
                  <w:tcW w:w="10624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1</w:t>
                  </w:r>
                </w:p>
                <w:p>
                  <w:pPr>
                    <w:pStyle w:val="3"/>
                    <w:widowControl w:val="0"/>
                    <w:bidi w:val="0"/>
                    <w:spacing w:line="200" w:lineRule="exact"/>
                    <w:jc w:val="both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  <w:t>10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  <w:t>11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  <w:t>12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  <w:t>13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  <w:t>14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  <w:t>15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  <w:t>16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  <w:t>17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3"/>
                    <w:widowControl w:val="0"/>
                    <w:bidi w:val="0"/>
                    <w:spacing w:line="200" w:lineRule="exact"/>
                    <w:jc w:val="center"/>
                    <w:textAlignment w:val="center"/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color w:val="auto"/>
                      <w:kern w:val="0"/>
                      <w:sz w:val="18"/>
                      <w:szCs w:val="18"/>
                    </w:rPr>
                    <w:t>18</w:t>
                  </w:r>
                </w:p>
              </w:tc>
            </w:tr>
          </w:tbl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81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城口</w:t>
            </w: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eastAsia="zh-CN"/>
              </w:rPr>
              <w:t>县</w:t>
            </w: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中学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语文教师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专技12级</w:t>
            </w:r>
          </w:p>
        </w:tc>
        <w:tc>
          <w:tcPr>
            <w:tcW w:w="10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本科及以上学历</w:t>
            </w:r>
          </w:p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具有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及以上相应学科教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师资格</w:t>
            </w:r>
          </w:p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中国语言文学类（汉语言相关专业）、教育学类（中文方向）</w:t>
            </w:r>
          </w:p>
        </w:tc>
        <w:tc>
          <w:tcPr>
            <w:tcW w:w="13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面向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全县乡镇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中小学</w:t>
            </w:r>
          </w:p>
        </w:tc>
        <w:tc>
          <w:tcPr>
            <w:tcW w:w="7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数学教师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数学类、教育学类（数学方向）</w:t>
            </w:r>
          </w:p>
        </w:tc>
        <w:tc>
          <w:tcPr>
            <w:tcW w:w="13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英语教师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外国语言文学类（英语相关专业）、教育学类（英语方向）</w:t>
            </w:r>
          </w:p>
        </w:tc>
        <w:tc>
          <w:tcPr>
            <w:tcW w:w="13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政治教师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政治学类、马克思主义理论类、教育学类（政治专业方向）</w:t>
            </w:r>
          </w:p>
        </w:tc>
        <w:tc>
          <w:tcPr>
            <w:tcW w:w="13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物理教师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物理学类、教育学类（物理方向）</w:t>
            </w:r>
          </w:p>
        </w:tc>
        <w:tc>
          <w:tcPr>
            <w:tcW w:w="13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化学教师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化学类、教育学类（化学方向）</w:t>
            </w:r>
          </w:p>
        </w:tc>
        <w:tc>
          <w:tcPr>
            <w:tcW w:w="13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生物教师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2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生物科学类、教育学类（生物方向）</w:t>
            </w:r>
          </w:p>
        </w:tc>
        <w:tc>
          <w:tcPr>
            <w:tcW w:w="13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1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eastAsia="zh-CN"/>
              </w:rPr>
              <w:t>重师城口附中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语文教师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专技12级</w:t>
            </w:r>
          </w:p>
        </w:tc>
        <w:tc>
          <w:tcPr>
            <w:tcW w:w="10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  <w:t>本科及以上学历</w:t>
            </w:r>
          </w:p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10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具有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及以上相应学科教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师资格</w:t>
            </w:r>
          </w:p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中国语言文学类（汉语言相关专业）、教育学类（中文方向）</w:t>
            </w:r>
          </w:p>
        </w:tc>
        <w:tc>
          <w:tcPr>
            <w:tcW w:w="13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面向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全县乡镇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中小学</w:t>
            </w:r>
          </w:p>
        </w:tc>
        <w:tc>
          <w:tcPr>
            <w:tcW w:w="7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数学教师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15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数学类、教育学类（数学方向）</w:t>
            </w:r>
          </w:p>
        </w:tc>
        <w:tc>
          <w:tcPr>
            <w:tcW w:w="13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英语教师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外国语言文学类（英语相关专业）、教育学类（英语方向）</w:t>
            </w:r>
          </w:p>
        </w:tc>
        <w:tc>
          <w:tcPr>
            <w:tcW w:w="13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地理教师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地理科学类、教育学类（地理方向）</w:t>
            </w:r>
          </w:p>
        </w:tc>
        <w:tc>
          <w:tcPr>
            <w:tcW w:w="13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高中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物理教师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z w:val="18"/>
                <w:szCs w:val="18"/>
                <w:lang w:eastAsia="zh-CN"/>
              </w:rPr>
              <w:t>物</w:t>
            </w:r>
            <w:r>
              <w:rPr>
                <w:rFonts w:ascii="仿宋" w:hAnsi="仿宋" w:eastAsia="仿宋" w:cs="仿宋"/>
                <w:color w:val="auto"/>
                <w:sz w:val="18"/>
                <w:szCs w:val="18"/>
              </w:rPr>
              <w:t>理学类、教育学类（物理方向）</w:t>
            </w:r>
          </w:p>
        </w:tc>
        <w:tc>
          <w:tcPr>
            <w:tcW w:w="13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仿宋" w:hAnsi="仿宋" w:eastAsia="仿宋" w:cs="仿宋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737" w:hRule="exact"/>
          <w:jc w:val="center"/>
        </w:trPr>
        <w:tc>
          <w:tcPr>
            <w:tcW w:w="25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18"/>
                <w:szCs w:val="18"/>
                <w:lang w:eastAsia="zh-CN"/>
              </w:rPr>
              <w:t>合计</w:t>
            </w:r>
          </w:p>
        </w:tc>
        <w:tc>
          <w:tcPr>
            <w:tcW w:w="809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00" w:lineRule="exact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18"/>
                <w:szCs w:val="18"/>
                <w:lang w:val="en-US" w:eastAsia="zh-CN"/>
              </w:rPr>
              <w:t>25人</w:t>
            </w:r>
          </w:p>
        </w:tc>
      </w:tr>
    </w:tbl>
    <w:p>
      <w:pPr>
        <w:pStyle w:val="3"/>
        <w:bidi w:val="0"/>
        <w:rPr>
          <w:rFonts w:ascii="方正黑体_GBK" w:hAnsi="方正黑体_GBK" w:eastAsia="方正黑体_GBK" w:cs="仿宋_GB2312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098" w:right="1474" w:bottom="1985" w:left="1588" w:header="851" w:footer="737" w:gutter="0"/>
      <w:pgNumType w:fmt="decimal"/>
      <w:cols w:space="720" w:num="1"/>
      <w:formProt w:val="0"/>
      <w:docGrid w:linePitch="636" w:charSpace="614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1D92C5-87C7-45AD-A0BF-661F30DBD7C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90E484B-3FB9-4337-A1FA-8EDE4F575C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6652933-3B95-49BE-9D15-623D6F0ADF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4C0F778-A455-431C-BC26-DFF874C131F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9FFA2EC-3A71-4FAF-89BD-D00A18FDE372}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  <w:embedRegular r:id="rId6" w:fontKey="{E1840CEF-6B9E-400A-887C-9B71786340D7}"/>
  </w:font>
  <w:font w:name="方正黑体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7" w:fontKey="{2BDE0101-B481-4A42-8A17-A71A12273D1C}"/>
  </w:font>
  <w:font w:name="方正小标宋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8" w:fontKey="{6F79CB5B-49EC-4901-9E6D-3288A735F5C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63CA9166-23CA-4423-9E9F-0CFFF6EC80FF}"/>
  </w:font>
  <w:font w:name="方正仿宋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10" w:fontKey="{468AD41F-9C3E-41D7-83CC-A0E3A7088C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bidi w:val="0"/>
      <w:ind w:right="280" w:firstLine="0"/>
      <w:jc w:val="right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</w:rPr>
      <w:t>5</w:t>
    </w:r>
    <w:r>
      <w:rPr>
        <w:rFonts w:ascii="宋体" w:hAnsi="宋体" w:eastAsia="宋体"/>
        <w:sz w:val="28"/>
        <w:szCs w:val="28"/>
      </w:rPr>
      <w:fldChar w:fldCharType="end"/>
    </w:r>
  </w:p>
  <w:p>
    <w:pPr>
      <w:pStyle w:val="6"/>
      <w:bidi w:val="0"/>
      <w:snapToGrid w:val="0"/>
      <w:jc w:val="lef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autoHyphenation/>
  <w:compat>
    <w:balanceSingleByteDoubleByteWidth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185D6B"/>
    <w:rsid w:val="111E480C"/>
    <w:rsid w:val="137A5ED1"/>
    <w:rsid w:val="17B8129D"/>
    <w:rsid w:val="1C785A9A"/>
    <w:rsid w:val="1D04005C"/>
    <w:rsid w:val="26D65545"/>
    <w:rsid w:val="388057B4"/>
    <w:rsid w:val="3A131384"/>
    <w:rsid w:val="40534A4B"/>
    <w:rsid w:val="42A146AD"/>
    <w:rsid w:val="4B2C3357"/>
    <w:rsid w:val="4CC5221C"/>
    <w:rsid w:val="4E5562DE"/>
    <w:rsid w:val="50B62CFE"/>
    <w:rsid w:val="62D8619C"/>
    <w:rsid w:val="7C2C48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hi-I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3"/>
    <w:qFormat/>
    <w:uiPriority w:val="0"/>
    <w:pPr>
      <w:jc w:val="left"/>
    </w:pPr>
    <w:rPr>
      <w:rFonts w:ascii="Calibri" w:hAnsi="Calibri" w:eastAsia="宋体"/>
      <w:kern w:val="0"/>
      <w:sz w:val="24"/>
    </w:rPr>
  </w:style>
  <w:style w:type="paragraph" w:customStyle="1" w:styleId="3">
    <w:name w:val="正文1"/>
    <w:qFormat/>
    <w:uiPriority w:val="0"/>
    <w:pPr>
      <w:widowControl w:val="0"/>
      <w:suppressAutoHyphens w:val="0"/>
      <w:bidi w:val="0"/>
      <w:jc w:val="both"/>
    </w:pPr>
    <w:rPr>
      <w:rFonts w:ascii="仿宋_GB2312" w:hAnsi="仿宋_GB2312" w:eastAsia="仿宋_GB2312" w:cs="Times New Roman"/>
      <w:color w:val="auto"/>
      <w:kern w:val="2"/>
      <w:sz w:val="30"/>
      <w:szCs w:val="24"/>
      <w:lang w:val="en-US" w:eastAsia="zh-CN" w:bidi="ar-SA"/>
    </w:rPr>
  </w:style>
  <w:style w:type="paragraph" w:customStyle="1" w:styleId="6">
    <w:name w:val="页脚1"/>
    <w:basedOn w:val="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7">
    <w:name w:val="页眉1"/>
    <w:basedOn w:val="3"/>
    <w:unhideWhenUsed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列表段落"/>
    <w:basedOn w:val="3"/>
    <w:qFormat/>
    <w:uiPriority w:val="99"/>
    <w:pPr>
      <w:ind w:firstLine="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8</Pages>
  <Words>2824</Words>
  <Characters>3010</Characters>
  <Paragraphs>188</Paragraphs>
  <TotalTime>35</TotalTime>
  <ScaleCrop>false</ScaleCrop>
  <LinksUpToDate>false</LinksUpToDate>
  <CharactersWithSpaces>3225</CharactersWithSpaces>
  <Application>WPS Office_11.1.0.10503_F1E327BC-269C-435d-A152-05C5408002CA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2020-07-27T23:51:00Z</dcterms:created>
  <dc:creator>符珈[17782380302]</dc:creator>
  <cp:lastModifiedBy>燚燊</cp:lastModifiedBy>
  <cp:lastPrinted>2021-07-19T13:31:00Z</cp:lastPrinted>
  <dcterms:modified xsi:type="dcterms:W3CDTF">2021-07-20T10:12:28Z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1D86B827D52A44549E280C9C047C05AF</vt:lpwstr>
  </property>
  <property fmtid="{D5CDD505-2E9C-101B-9397-08002B2CF9AE}" pid="3" name="KSOProductBuildVer">
    <vt:lpwstr>2052-11.1.0.10503</vt:lpwstr>
  </property>
  <property fmtid="{D5CDD505-2E9C-101B-9397-08002B2CF9AE}" pid="4" name="KSOSaveFontToCloudKey">
    <vt:lpwstr>592060987_embed</vt:lpwstr>
  </property>
</Properties>
</file>