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eastAsia="zh-CN"/>
        </w:rPr>
        <w:t>附件</w:t>
      </w:r>
    </w:p>
    <w:p>
      <w:pPr>
        <w:keepNext w:val="0"/>
        <w:keepLines w:val="0"/>
        <w:pageBreakBefore w:val="0"/>
        <w:widowControl w:val="0"/>
        <w:kinsoku/>
        <w:wordWrap/>
        <w:overflowPunct/>
        <w:topLinePunct w:val="0"/>
        <w:bidi w:val="0"/>
        <w:snapToGrid/>
        <w:spacing w:line="240" w:lineRule="auto"/>
        <w:textAlignment w:val="auto"/>
        <w:rPr>
          <w:rFonts w:hint="eastAsia" w:ascii="方正黑体_GBK" w:hAnsi="方正黑体_GBK" w:eastAsia="方正黑体_GBK" w:cs="方正黑体_GBK"/>
          <w:sz w:val="33"/>
          <w:szCs w:val="33"/>
          <w:lang w:eastAsia="zh-CN"/>
        </w:rPr>
      </w:pPr>
    </w:p>
    <w:p>
      <w:pPr>
        <w:keepNext w:val="0"/>
        <w:keepLines w:val="0"/>
        <w:pageBreakBefore w:val="0"/>
        <w:widowControl w:val="0"/>
        <w:kinsoku/>
        <w:wordWrap/>
        <w:overflowPunct/>
        <w:topLinePunct w:val="0"/>
        <w:bidi w:val="0"/>
        <w:snapToGrid/>
        <w:spacing w:line="240" w:lineRule="auto"/>
        <w:jc w:val="center"/>
        <w:textAlignment w:val="auto"/>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2021年广安市公开考试招聘事业单位工作人员邻水考点综合类与卫生类体检结果</w:t>
      </w:r>
    </w:p>
    <w:p>
      <w:pPr>
        <w:keepNext w:val="0"/>
        <w:keepLines w:val="0"/>
        <w:pageBreakBefore w:val="0"/>
        <w:widowControl w:val="0"/>
        <w:kinsoku/>
        <w:wordWrap/>
        <w:overflowPunct/>
        <w:topLinePunct w:val="0"/>
        <w:bidi w:val="0"/>
        <w:snapToGrid/>
        <w:spacing w:line="240" w:lineRule="auto"/>
        <w:jc w:val="center"/>
        <w:textAlignment w:val="auto"/>
        <w:rPr>
          <w:rFonts w:hint="eastAsia" w:ascii="方正小标宋_GBK" w:hAnsi="方正小标宋_GBK" w:eastAsia="方正小标宋_GBK" w:cs="方正小标宋_GBK"/>
          <w:b/>
          <w:bCs/>
          <w:sz w:val="36"/>
          <w:szCs w:val="36"/>
          <w:lang w:eastAsia="zh-CN"/>
        </w:rPr>
      </w:pPr>
    </w:p>
    <w:tbl>
      <w:tblPr>
        <w:tblStyle w:val="3"/>
        <w:tblW w:w="9276" w:type="dxa"/>
        <w:tblInd w:w="-36" w:type="dxa"/>
        <w:shd w:val="clear" w:color="auto" w:fill="auto"/>
        <w:tblLayout w:type="fixed"/>
        <w:tblCellMar>
          <w:top w:w="0" w:type="dxa"/>
          <w:left w:w="108" w:type="dxa"/>
          <w:bottom w:w="0" w:type="dxa"/>
          <w:right w:w="108" w:type="dxa"/>
        </w:tblCellMar>
      </w:tblPr>
      <w:tblGrid>
        <w:gridCol w:w="648"/>
        <w:gridCol w:w="1824"/>
        <w:gridCol w:w="948"/>
        <w:gridCol w:w="1668"/>
        <w:gridCol w:w="1248"/>
        <w:gridCol w:w="1224"/>
        <w:gridCol w:w="1716"/>
      </w:tblGrid>
      <w:tr>
        <w:tblPrEx>
          <w:shd w:val="clear" w:color="auto" w:fill="auto"/>
          <w:tblCellMar>
            <w:top w:w="0" w:type="dxa"/>
            <w:left w:w="108" w:type="dxa"/>
            <w:bottom w:w="0" w:type="dxa"/>
            <w:right w:w="108" w:type="dxa"/>
          </w:tblCellMar>
        </w:tblPrEx>
        <w:trPr>
          <w:trHeight w:val="81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准考证号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姓名</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报考岗位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岗位编码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体检结果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9042107010221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钱俊成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督查考核</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9042107010419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杨练</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应急救援管理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9042107010817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陈静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一窗受理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9042107010908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万洁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一窗受理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9042107011013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秦俊</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一窗受理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9042107011408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段清徽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9042107011524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杨路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9042107011606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李磊</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公证员</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毛婷婷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9042107011702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刘映汐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9042107011630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何昊阳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9042107011615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郑威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9042107011616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简丽莉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9042107011717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许昕</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9042107011620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陈葳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9042107011713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刘朕林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9042107011706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蓝牧</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9042107011703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唐子淳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放弃体检</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陈胜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9042107011709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杨怡玲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9042107011619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姜雯雯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11407009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9042107011803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邓明意</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农机技术推广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9042107011812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余瑶</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魏再强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非当日非当场</w:t>
            </w: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9042107011806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王清松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9042107011813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汪建业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农业技术推广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雷洪</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刘朕</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邓彦妮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邓永杰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9042107011907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古鑫</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9042107011823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左文翔</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9042107012003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卓干初</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牟奇林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姚述杰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9042107011925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倪睿</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9042107012001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阿丽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9042107011818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汪中海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9042107011930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何星鑫</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非当日非当场</w:t>
            </w: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9042107011825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付相召</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9042107011918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张宇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畜牧技术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9042107012026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赵小龙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水利工程管理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9042107012105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钟济远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水利工程管理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9042107012101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夏树勇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水利工程管理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9042107012019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周琳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水利工程管理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9042107012009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方方强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水利工程管理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9042107012130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蒋涛</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9042107012305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陈镂玉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9042107012228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黄娇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9042107012301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雍帅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9042107012212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冉可欣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9042107012223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代成刚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9042107012226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李闯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9042107012310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黄攀</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9042107012409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艾梅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11407017</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9042107012404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石洪梅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自然资源保护</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11407017</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9042107012602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李顺琴</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9042107012421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朱小东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9042107012716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黎文静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9042107012720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邹强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11407019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9042107013528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尹依晗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9042107013101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杨明星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9042107013126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兰昕桥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综合管理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9042107013724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杜斯淋</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人教科</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9042107013812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王征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医教部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9042107013901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林世冲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信息工程</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9042107013911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周林林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信息工程</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9042107014011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魏浩浩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财务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9042107014104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王旭东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临床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9042107014106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游灵玲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检验、病理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11407029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9042107014114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王婷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护理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9042107014120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游林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放疗物理师</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9042107014125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潘婷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临床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9042107014123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贺静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临床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9042107014207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王林林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公共卫生</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9042107014229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姜英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医学检验</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9042107014227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邱建锋</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医学检验</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9042107014307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吴琬婷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医学检验</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9042107014320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刘飞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药学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9042107014325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刘停停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临床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11407039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9042107014401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万雅娴</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医学影像</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9042107014405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叶子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临床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11407041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9042107014504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吴运梅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护理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11407042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9042107014603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胡洪飞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
                <w:lang w:val="en-US" w:eastAsia="zh-CN" w:bidi="ar"/>
              </w:rPr>
              <w:t>中医</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11407043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bl>
    <w:p>
      <w:pPr>
        <w:keepNext w:val="0"/>
        <w:keepLines w:val="0"/>
        <w:pageBreakBefore w:val="0"/>
        <w:widowControl w:val="0"/>
        <w:kinsoku/>
        <w:wordWrap/>
        <w:overflowPunct/>
        <w:topLinePunct w:val="0"/>
        <w:bidi w:val="0"/>
        <w:snapToGrid/>
        <w:spacing w:line="240" w:lineRule="auto"/>
        <w:jc w:val="both"/>
        <w:textAlignment w:val="auto"/>
        <w:rPr>
          <w:rFonts w:hint="eastAsia" w:ascii="方正小标宋_GBK" w:hAnsi="方正小标宋_GBK" w:eastAsia="方正小标宋_GBK" w:cs="方正小标宋_GBK"/>
          <w:sz w:val="30"/>
          <w:szCs w:val="30"/>
          <w:lang w:eastAsia="zh-CN"/>
        </w:rPr>
      </w:pPr>
    </w:p>
    <w:p>
      <w:bookmarkStart w:id="0" w:name="_GoBack"/>
      <w:bookmarkEnd w:id="0"/>
    </w:p>
    <w:sectPr>
      <w:footerReference r:id="rId3" w:type="default"/>
      <w:footerReference r:id="rId4" w:type="even"/>
      <w:pgSz w:w="11906" w:h="16838"/>
      <w:pgMar w:top="2041" w:right="1531" w:bottom="1701" w:left="1531" w:header="851" w:footer="1474"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4833620</wp:posOffset>
              </wp:positionH>
              <wp:positionV relativeFrom="paragraph">
                <wp:posOffset>0</wp:posOffset>
              </wp:positionV>
              <wp:extent cx="78232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232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left:380.6pt;margin-top:0pt;height:144pt;width:61.6pt;mso-position-horizontal-relative:margin;z-index:251659264;mso-width-relative:page;mso-height-relative:page;" filled="f" stroked="f" coordsize="21600,21600" o:gfxdata="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45E0pNUAAAAIAQAA&#10;DwAAAAAAAAABACAAAAAiAAAAZHJzL2Rvd25yZXYueG1sUEsBAhQAFAAAAAgAh07iQJ9pwqKqAQAA&#10;PgMAAA4AAAAAAAAAAQAgAAAAJAEAAGRycy9lMm9Eb2MueG1sUEsFBgAAAAAGAAYAWQEAAEAFAAAA&#10;AA==&#1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47E15"/>
    <w:rsid w:val="035A4FED"/>
    <w:rsid w:val="0FA245BC"/>
    <w:rsid w:val="60374BB1"/>
    <w:rsid w:val="7724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3"/>
      <w:szCs w:val="33"/>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character" w:customStyle="1" w:styleId="5">
    <w:name w:val="font41"/>
    <w:basedOn w:val="4"/>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2021-07-19T02:52:00Z</dcterms:created>
  <dc:creator>游鹏</dc:creator>
  <cp:lastModifiedBy>游鹏</cp:lastModifiedBy>
  <dcterms:modified xsi:type="dcterms:W3CDTF">2021-07-19T02:52:30Z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