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2" w:rsidRDefault="00531AE2" w:rsidP="00531AE2">
      <w:pPr>
        <w:pStyle w:val="a5"/>
        <w:shd w:val="clear" w:color="auto" w:fill="FFFFFF"/>
        <w:spacing w:before="0" w:beforeAutospacing="0" w:after="0" w:afterAutospacing="0" w:line="317" w:lineRule="atLeast"/>
        <w:ind w:firstLine="475"/>
        <w:rPr>
          <w:color w:val="666666"/>
          <w:sz w:val="21"/>
          <w:szCs w:val="21"/>
        </w:rPr>
      </w:pPr>
      <w:r>
        <w:rPr>
          <w:rFonts w:hint="eastAsia"/>
          <w:color w:val="666666"/>
        </w:rPr>
        <w:t>孟娜，女，1999年4月生，大学本科学历，拟录用为安徽大学金融与统计研究中心科研助理；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1AE2"/>
    <w:rsid w:val="002A447F"/>
    <w:rsid w:val="00323B43"/>
    <w:rsid w:val="003D37D8"/>
    <w:rsid w:val="004358AB"/>
    <w:rsid w:val="00531AE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31A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2021-07-08T01:33:00Z</dcterms:created>
  <dcterms:modified xsi:type="dcterms:W3CDTF">2021-07-08T01:33:00Z</dcterms:modified>
</cp:coreProperties>
</file>