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2021年澄迈县公办幼儿园教师招聘面试</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有关要求</w:t>
      </w:r>
    </w:p>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一、面试时间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2021年7月10日（星期六）8:30。</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二、面试地点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海口市第一中学初中部教学楼2楼（海口市龙华区龙华路14号）。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三、面试方式</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采取现场微格教学+才艺展示。面试合格分数线为60分，面试成绩达不到合格分数线的考生，不予聘用。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四、面试要求</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一）考生要携带本人有效身份证原件及笔试准考证于早上7月10日上午7：20至8：00点前按照考场平面图指引进入指定候考室检录、签到抽签，将手机等通讯设备关闭并放进指定信封，统一保管。8:00未到对应候考室者视为自动放弃本次面试资格。才艺展示考生不得携带任何乐器等其他电子产品。</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（二）考生面试过程要遵守考场纪律，服从工作安排，按照抽签顺序进行面试，如有舞弊行为，取消考试资格。</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（三）进入候考室前，考生要将手机、包等(除身份证外)个人物品放在指定处统一保管。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（四）考生在候考室过程中不得携带或使用任何通讯工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right="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具和电子器材，不得与候考室外的人员联系、交谈，不得随</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right="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意出入候考室。如有特殊情况，需向候试室工作人员报告。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（五）面试过程考生不得以任何方式向考官透露本人的姓名、毕业学校、工作单位等个人信息，违者面试成绩按零分处理。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五、疫情防控注意事项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考试当天，考生进入考场前，必须规范佩戴口罩、携带身份证、准考证、出示海南省健康一码通、疫情防控行程卡、配合测量体温方可进入考点。非绿码考生有发烧、咳嗽等可疑症状的，尽量不参加考试。入琼考生的</w:t>
      </w:r>
      <w:bookmarkStart w:id="0" w:name="_GoBack"/>
      <w:bookmarkEnd w:id="0"/>
      <w:r>
        <w:rPr>
          <w:rFonts w:hint="eastAsia" w:ascii="仿宋_GB2312" w:eastAsia="仿宋_GB2312" w:cs="仿宋_GB2312"/>
          <w:kern w:val="0"/>
          <w:sz w:val="32"/>
          <w:szCs w:val="32"/>
          <w:lang w:val="en-US" w:eastAsia="zh-CN"/>
        </w:rPr>
        <w:t>管理以海南省新型冠状病肺炎疫情防控工作指挥部发布的最新要求为准，特别是目前尚在境外（含港澳台地区）和有国内中高风险地区旅居史的考生，应预留足够时间，严格遵守我省防疫隔离具体要求和规定，自行安排好相关行程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23765"/>
    <w:rsid w:val="02CB2C49"/>
    <w:rsid w:val="05523C48"/>
    <w:rsid w:val="0C923765"/>
    <w:rsid w:val="20530463"/>
    <w:rsid w:val="2FE82BFB"/>
    <w:rsid w:val="37284E58"/>
    <w:rsid w:val="3BDE162F"/>
    <w:rsid w:val="54C901CF"/>
    <w:rsid w:val="65996BFC"/>
    <w:rsid w:val="7E87256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2021-07-07T02:54:00Z</dcterms:created>
  <dc:creator>周z</dc:creator>
  <cp:lastModifiedBy>Administrator</cp:lastModifiedBy>
  <dcterms:modified xsi:type="dcterms:W3CDTF">2021-07-07T03:16:19Z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y fmtid="{D5CDD505-2E9C-101B-9397-08002B2CF9AE}" pid="3" name="ICV">
    <vt:lpwstr>863B986E917D4C0CBBC0D18053F6E0A2</vt:lpwstr>
  </property>
</Properties>
</file>