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b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color w:val="auto"/>
          <w:kern w:val="0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Times New Roman"/>
          <w:b/>
          <w:color w:val="auto"/>
          <w:sz w:val="36"/>
          <w:szCs w:val="36"/>
          <w:lang w:eastAsia="zh-CN"/>
        </w:rPr>
      </w:pPr>
      <w:r>
        <w:rPr>
          <w:rFonts w:hint="eastAsia" w:ascii="Times New Roman" w:hAnsi="Times New Roman" w:eastAsia="方正小标宋简体" w:cs="Times New Roman"/>
          <w:b/>
          <w:color w:val="auto"/>
          <w:sz w:val="36"/>
          <w:szCs w:val="36"/>
          <w:lang w:eastAsia="zh-CN"/>
        </w:rPr>
        <w:t>仪陇县发展和改革局考调工作人员岗位和条件要求一览表</w:t>
      </w:r>
    </w:p>
    <w:tbl>
      <w:tblPr>
        <w:tblStyle w:val="4"/>
        <w:tblW w:w="127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"/>
        <w:gridCol w:w="1200"/>
        <w:gridCol w:w="585"/>
        <w:gridCol w:w="720"/>
        <w:gridCol w:w="1665"/>
        <w:gridCol w:w="735"/>
        <w:gridCol w:w="705"/>
        <w:gridCol w:w="840"/>
        <w:gridCol w:w="720"/>
        <w:gridCol w:w="1545"/>
        <w:gridCol w:w="1305"/>
        <w:gridCol w:w="21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6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i w:val="0"/>
                <w:iCs w:val="0"/>
                <w:color w:val="auto"/>
                <w:spacing w:val="0"/>
                <w:kern w:val="2"/>
                <w:sz w:val="24"/>
                <w:szCs w:val="24"/>
                <w:u w:val="no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i w:val="0"/>
                <w:iCs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  <w:t>职位名称</w:t>
            </w:r>
          </w:p>
        </w:tc>
        <w:tc>
          <w:tcPr>
            <w:tcW w:w="5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i w:val="0"/>
                <w:iCs w:val="0"/>
                <w:color w:val="auto"/>
                <w:spacing w:val="0"/>
                <w:kern w:val="2"/>
                <w:sz w:val="24"/>
                <w:szCs w:val="24"/>
                <w:u w:val="no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i w:val="0"/>
                <w:iCs w:val="0"/>
                <w:color w:val="auto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t>名额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  <w:t>考调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  <w:t>范围</w:t>
            </w:r>
          </w:p>
        </w:tc>
        <w:tc>
          <w:tcPr>
            <w:tcW w:w="16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  <w:t>考调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  <w:t>对象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  <w:t>学历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  <w:t>要求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  <w:t>学位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  <w:t>要求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lang w:eastAsia="zh-CN" w:bidi="ar-SA"/>
              </w:rPr>
              <w:t>性别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  <w:t>专业</w:t>
            </w:r>
          </w:p>
        </w:tc>
        <w:tc>
          <w:tcPr>
            <w:tcW w:w="1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  <w:t>年龄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  <w:t>工作经验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pacing w:val="0"/>
                <w:kern w:val="2"/>
                <w:sz w:val="24"/>
                <w:szCs w:val="24"/>
                <w:vertAlign w:val="baseline"/>
                <w:lang w:eastAsia="zh-CN" w:bidi="ar-S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6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职位一</w:t>
            </w:r>
          </w:p>
        </w:tc>
        <w:tc>
          <w:tcPr>
            <w:tcW w:w="5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  <w:bookmarkStart w:id="0" w:name="_GoBack"/>
            <w:bookmarkEnd w:id="0"/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全省</w:t>
            </w:r>
          </w:p>
        </w:tc>
        <w:tc>
          <w:tcPr>
            <w:tcW w:w="16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已进行公务员（参公）登记且在编在岗的工作人员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全日制本科及以上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无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不限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不限</w:t>
            </w:r>
          </w:p>
        </w:tc>
        <w:tc>
          <w:tcPr>
            <w:tcW w:w="1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35周岁以下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（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1986年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日以后出生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）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有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年以上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文秘工作经验</w:t>
            </w:r>
          </w:p>
        </w:tc>
        <w:tc>
          <w:tcPr>
            <w:tcW w:w="21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特别优秀的年龄可放宽至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38周岁（1983年7月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日以后出生）；学历可放宽至本科。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6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职位二</w:t>
            </w:r>
          </w:p>
        </w:tc>
        <w:tc>
          <w:tcPr>
            <w:tcW w:w="5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全省</w:t>
            </w:r>
          </w:p>
        </w:tc>
        <w:tc>
          <w:tcPr>
            <w:tcW w:w="16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已进行公务员（参公）登记且在编在岗的工作人员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全日制本科及以上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无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不限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不限</w:t>
            </w:r>
          </w:p>
        </w:tc>
        <w:tc>
          <w:tcPr>
            <w:tcW w:w="1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35周岁以下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（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1986年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日以后出生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）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有规划、项目、经济方面工作经验者同等情况下优先录用</w:t>
            </w:r>
          </w:p>
        </w:tc>
        <w:tc>
          <w:tcPr>
            <w:tcW w:w="210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</w:trPr>
        <w:tc>
          <w:tcPr>
            <w:tcW w:w="6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职位三</w:t>
            </w:r>
          </w:p>
        </w:tc>
        <w:tc>
          <w:tcPr>
            <w:tcW w:w="5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全省</w:t>
            </w:r>
          </w:p>
        </w:tc>
        <w:tc>
          <w:tcPr>
            <w:tcW w:w="16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全额拨款事业单位在编在岗的工作人员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全日制本科及以上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无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男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不限</w:t>
            </w:r>
          </w:p>
        </w:tc>
        <w:tc>
          <w:tcPr>
            <w:tcW w:w="1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35周岁以下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（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1986年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日以后出生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）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不限</w:t>
            </w:r>
          </w:p>
        </w:tc>
        <w:tc>
          <w:tcPr>
            <w:tcW w:w="210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6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职位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四</w:t>
            </w:r>
          </w:p>
        </w:tc>
        <w:tc>
          <w:tcPr>
            <w:tcW w:w="5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全省</w:t>
            </w:r>
          </w:p>
        </w:tc>
        <w:tc>
          <w:tcPr>
            <w:tcW w:w="16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全额拨款事业单位在编在岗的工作人员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全日制本科及以上</w:t>
            </w:r>
          </w:p>
        </w:tc>
        <w:tc>
          <w:tcPr>
            <w:tcW w:w="7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无</w:t>
            </w:r>
          </w:p>
        </w:tc>
        <w:tc>
          <w:tcPr>
            <w:tcW w:w="8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女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不限</w:t>
            </w:r>
          </w:p>
        </w:tc>
        <w:tc>
          <w:tcPr>
            <w:tcW w:w="1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35周岁以下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（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1986年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7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月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日以后出生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）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有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二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  <w:t>年以上办公室工作经验</w:t>
            </w:r>
          </w:p>
        </w:tc>
        <w:tc>
          <w:tcPr>
            <w:tcW w:w="210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eastAsia="zh-CN" w:bidi="ar-SA"/>
              </w:rPr>
            </w:pPr>
          </w:p>
        </w:tc>
      </w:tr>
    </w:tbl>
    <w:p/>
    <w:sectPr>
      <w:pgSz w:w="16838" w:h="11906" w:orient="landscape"/>
      <w:pgMar w:top="1588" w:right="2098" w:bottom="1474" w:left="1985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761BD9-2F95-4CAA-9A8A-D5426A107C2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78D95AF-2164-4C9A-B70C-874880383C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1BE39DF-933B-454A-B5C3-B4F1A3E7AA5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716C993-29B6-4E5D-A91F-D62D996203C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F92A865-8545-4351-B04F-AA98E662B7A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988FA29-C588-4ED6-9347-41C12B22DF38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7" w:fontKey="{9AE2B4A4-1EC8-46FC-BC64-13A3DC839F30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C99D4947-69DB-4BA0-A1FB-5F78333409D7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9" w:fontKey="{870817E3-B4B9-4187-8C02-52D232AD40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C94087"/>
    <w:rsid w:val="0E906337"/>
    <w:rsid w:val="73C94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2021-07-02T03:50:00Z</dcterms:created>
  <dc:creator>WPS_1487523561</dc:creator>
  <cp:lastModifiedBy>WPS_1487523561</cp:lastModifiedBy>
  <dcterms:modified xsi:type="dcterms:W3CDTF">2021-07-02T06:58:23Z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7FEB950896574F02A2D30B31E97F86E4</vt:lpwstr>
  </property>
  <property fmtid="{D5CDD505-2E9C-101B-9397-08002B2CF9AE}" pid="4" name="KSOSaveFontToCloudKey">
    <vt:lpwstr>265067920_embed</vt:lpwstr>
  </property>
</Properties>
</file>