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pPr>
      <w:r>
        <w:rPr>
          <w:rFonts w:hint="eastAsia" w:ascii="黑体" w:hAnsi="黑体" w:eastAsia="黑体" w:cs="黑体"/>
          <w:color w:val="000000"/>
          <w:kern w:val="0"/>
          <w:sz w:val="32"/>
          <w:szCs w:val="32"/>
          <w:shd w:val="clear" w:color="auto" w:fill="FFFFFF"/>
          <w:lang w:bidi="ar"/>
        </w:rPr>
        <w:t>附件</w:t>
      </w:r>
      <w:r>
        <w:rPr>
          <w:rFonts w:hint="eastAsia" w:ascii="黑体" w:hAnsi="黑体" w:eastAsia="黑体" w:cs="黑体"/>
          <w:color w:val="000000"/>
          <w:kern w:val="0"/>
          <w:sz w:val="32"/>
          <w:szCs w:val="32"/>
          <w:shd w:val="clear" w:color="auto" w:fill="FFFFFF"/>
          <w:lang w:val="en-US" w:eastAsia="zh-CN" w:bidi="ar"/>
        </w:rPr>
        <w:t>1</w:t>
      </w:r>
    </w:p>
    <w:p>
      <w:pPr>
        <w:pStyle w:val="2"/>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pPr>
    </w:p>
    <w:p>
      <w:pPr>
        <w:pStyle w:val="2"/>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pPr>
      <w:r>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t>都安瑶族自治县世界银行贷款广西贫困</w:t>
      </w:r>
    </w:p>
    <w:p>
      <w:pPr>
        <w:pStyle w:val="2"/>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pPr>
      <w:r>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t>片区农村扶贫试点示范项目合作社</w:t>
      </w:r>
    </w:p>
    <w:p>
      <w:pPr>
        <w:pStyle w:val="2"/>
        <w:keepNext w:val="0"/>
        <w:keepLines w:val="0"/>
        <w:pageBreakBefore w:val="0"/>
        <w:kinsoku/>
        <w:wordWrap/>
        <w:overflowPunct/>
        <w:topLinePunct w:val="0"/>
        <w:autoSpaceDE/>
        <w:autoSpaceDN/>
        <w:bidi w:val="0"/>
        <w:adjustRightInd/>
        <w:snapToGrid/>
        <w:spacing w:line="560" w:lineRule="exact"/>
        <w:ind w:left="0"/>
        <w:jc w:val="center"/>
        <w:textAlignment w:val="auto"/>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pPr>
      <w:r>
        <w:rPr>
          <w:rFonts w:hint="eastAsia" w:ascii="方正小标宋简体" w:hAnsi="方正小标宋简体" w:eastAsia="方正小标宋简体" w:cs="方正小标宋简体"/>
          <w:b w:val="0"/>
          <w:color w:val="000000"/>
          <w:spacing w:val="0"/>
          <w:w w:val="100"/>
          <w:kern w:val="0"/>
          <w:position w:val="0"/>
          <w:sz w:val="44"/>
          <w:szCs w:val="44"/>
          <w:u w:val="none"/>
          <w:shd w:val="clear" w:color="auto" w:fill="auto"/>
          <w:lang w:val="en-US" w:eastAsia="zh-CN" w:bidi="zh-TW"/>
        </w:rPr>
        <w:t>辅导员任务大纲</w:t>
      </w:r>
    </w:p>
    <w:p>
      <w:pPr>
        <w:keepNext w:val="0"/>
        <w:keepLines w:val="0"/>
        <w:pageBreakBefore w:val="0"/>
        <w:kinsoku/>
        <w:wordWrap/>
        <w:overflowPunct/>
        <w:topLinePunct w:val="0"/>
        <w:autoSpaceDE/>
        <w:autoSpaceDN/>
        <w:bidi w:val="0"/>
        <w:adjustRightInd/>
        <w:snapToGrid/>
        <w:spacing w:line="560" w:lineRule="exact"/>
        <w:textAlignment w:val="auto"/>
        <w:rPr>
          <w:rFonts w:ascii="方正大标宋简体" w:eastAsia="方正大标宋简体" w:cs="方正小标宋简体" w:hAnsiTheme="minorEastAsia"/>
          <w:b/>
          <w:sz w:val="22"/>
          <w:szCs w:val="36"/>
          <w:lang w:eastAsia="zh-CN"/>
        </w:rPr>
      </w:pP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都安瑶族自治县世界银行贷款项目办公室正在执行世界银行贷款广西贫困片区农村扶贫试点示范项目中的一个子项目-合作社发展基金。合作社发展基金将用于农民专业合作社建设，作为通过发展产业和延伸产业链，带动农民增收的重要手段。计划在都安瑶族自治县培育10个农民专业合作社，主要是发展养殖土鸡、山羊、种养桑蚕等产业品牌认证、开发。每个合作社预计用项目资金投资300万元，共计投资3000万元，主要用于支持合作社组建和购置相应办公生产、营销、设备和其他配套设施，支持合作社开展能力建设及培训、品牌建设、市场开发等方面。为此项目专门安排有合作社辅导员一职，为合作社的建立和发展提供相关的指导服务。</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黑体" w:hAnsi="黑体" w:eastAsia="黑体" w:cs="黑体"/>
          <w:b w:val="0"/>
          <w:bCs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color w:val="000000"/>
          <w:spacing w:val="0"/>
          <w:w w:val="100"/>
          <w:kern w:val="2"/>
          <w:position w:val="0"/>
          <w:sz w:val="32"/>
          <w:szCs w:val="32"/>
          <w:u w:val="none"/>
          <w:shd w:val="clear" w:color="auto" w:fill="auto"/>
          <w:lang w:val="en-US" w:eastAsia="zh-CN" w:bidi="ar-SA"/>
        </w:rPr>
        <w:t>一、背景</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6" w:firstLineChars="195"/>
        <w:jc w:val="both"/>
        <w:textAlignment w:val="auto"/>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t>1.关于农民专业合作社辅导员</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当前我县的农民专业合作社普遍存在规模小、布局分散、产业层次低、用地难、融资难、应付风险能力弱等问题，特别是项目区的农民专业合作社经营管理能力弱，劳动力生产技能低，市场竞争能力差。</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bookmarkStart w:id="0" w:name="_GoBack"/>
      <w:bookmarkEnd w:id="0"/>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为解决项目村农民专业合作社存在的难点和问题，为合作社提供一名合格的合作社辅导员。合作社辅导员的目标和任务主要是：指导合作社按有关法律法规建设，注册登记，宣传动员项目村农户加入合作社，建立健全合作社管理机构，召开设立合作社社员大会，指导合作社拟草合作社章程及相关管理制度，协助项目中心开展项目实施、管理等相关工作，使合作社辅导员起到 “合作社与市场”、“合作社与项目中心”的纽带作用。</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6" w:firstLineChars="195"/>
        <w:jc w:val="both"/>
        <w:textAlignment w:val="auto"/>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t>2.关于本任务</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本任务是“农民专业合作社辅导员聘用”工作任务大纲。世界银行贷款广西贫困片区农村扶贫试点示范项目合作社发展基金项目覆盖都安瑶族自治县4个乡镇10个行政村，合作社辅导员为农民专业合作社的建立和运行提供相关法律、政策指导服务，使得项目村合作社管理人员更好地理解世行片区项目建设理念，充分发挥世行资金资金支持的产业技术培训、品牌认证，市场开发等效益，提升产业水平，增加经济收入，让贫困农户实实在在能够参与项目活动，享受世行片区项目实施的成果。</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6" w:firstLineChars="195"/>
        <w:jc w:val="both"/>
        <w:textAlignment w:val="auto"/>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t>3.其他背景信息</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都安瑶族自治县在世界银行货款广西贫困片区农村扶贫试点示范项目中获得1千万美元的贷款支持，有部分将用于外资扶贫项目中心对项目村合作社的管理工作，聘请工作人员是都安瑶族自治县外资扶贫项目中心运行的一个重要活动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98" w:rightChars="-41" w:firstLine="640" w:firstLineChars="200"/>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color w:val="000000"/>
          <w:spacing w:val="0"/>
          <w:w w:val="100"/>
          <w:kern w:val="2"/>
          <w:position w:val="0"/>
          <w:sz w:val="32"/>
          <w:szCs w:val="32"/>
          <w:u w:val="none"/>
          <w:shd w:val="clear" w:color="auto" w:fill="auto"/>
          <w:lang w:val="en-US" w:eastAsia="zh-CN" w:bidi="ar-SA"/>
        </w:rPr>
        <w:t>二、工作内容和职责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98" w:rightChars="-41" w:firstLine="640" w:firstLineChars="200"/>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（1）宣传农民专业合作社相关法律、法规和政策；协助项目村开展项目宣传动员工作；</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（2）协助项目村合作社发起筹备成立或改组合作社，指导合作社建章立制、明确业务范围、指导编写合作社成员名册。</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（3）协助合作社编制合作社投资计划书及产业发展规划、项目实施计划和年度工作计划。</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（4）协助指导合作社起草章程，设立组织机构，召开设立合作社社员大会。</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（5）指导项目合作社开展规范化建设，帮助建立健全民主管理制度，财务管理制度、收益分配制度、岗位责任等内部管理制度。</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（6）协助县项目办为合作社提供所需技术、信息、市场等方面的服务。</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（7）协助合作社开展项目实施、管理等相关工作。</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（8）协助自治县外资扶贫项目中心对项目开展监测、验收和评估工作。</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（9）协助自治县外资扶贫项目中心处理有关合作社和农户的诉求。</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（10）及时向自治县外资扶贫项目中心和上级项目管理机构反应项目实施中存在的问题并提供建议。</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（11）参与自治县外资扶贫项目中心和上级项目管理机构组织的培训、研讨和实地参观考察等活动，总结上报合作社典型案例和成功经验。</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根据合作社及创业者本身具有的资源优势和较长时期消费者需求趋势，深入基层调查研究，根据广大农民的愿意，提出成立符合本地实际的农民专业合作组织建议，选择具有较高的经济效益、生态效益、社会效益和扶贫效益的主导产业，并直接生产出高端产品。</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黑体" w:hAnsi="黑体" w:eastAsia="黑体" w:cs="黑体"/>
          <w:b w:val="0"/>
          <w:bCs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color w:val="000000"/>
          <w:spacing w:val="0"/>
          <w:w w:val="100"/>
          <w:kern w:val="2"/>
          <w:position w:val="0"/>
          <w:sz w:val="32"/>
          <w:szCs w:val="32"/>
          <w:u w:val="none"/>
          <w:shd w:val="clear" w:color="auto" w:fill="auto"/>
          <w:lang w:val="en-US" w:eastAsia="zh-CN" w:bidi="ar-SA"/>
        </w:rPr>
        <w:t>三、资历及能力要求</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1.大专及以上相关文化，专业不限，持有小汽车驾驶证（C1)以上优先;年龄不超过35周岁者优先，即1986年8月1日（包含）以后出生。</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2.有较强的口头和文字表达能力，可为少数民族社区提供帮助；</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3.有较强的组织和协调能力，在社区发展、制度建设、业务发展方面具有相应的丰富经验；</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4.能驻村开展工作；</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5.身体健康，无重大疾病或传染性疾病；</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6.有基本的计算机操作能力；</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7.不得与合作社存在利益关系、或潜在利益冲突。</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黑体" w:hAnsi="黑体" w:eastAsia="黑体" w:cs="黑体"/>
          <w:b w:val="0"/>
          <w:bCs w:val="0"/>
          <w:color w:val="000000"/>
          <w:spacing w:val="0"/>
          <w:w w:val="100"/>
          <w:kern w:val="2"/>
          <w:position w:val="0"/>
          <w:sz w:val="32"/>
          <w:szCs w:val="32"/>
          <w:u w:val="none"/>
          <w:shd w:val="clear" w:color="auto" w:fill="auto"/>
          <w:lang w:val="en-US" w:eastAsia="zh-CN" w:bidi="ar-SA"/>
        </w:rPr>
      </w:pPr>
      <w:r>
        <w:rPr>
          <w:rFonts w:hint="eastAsia" w:ascii="黑体" w:hAnsi="黑体" w:eastAsia="黑体" w:cs="黑体"/>
          <w:b w:val="0"/>
          <w:bCs w:val="0"/>
          <w:color w:val="000000"/>
          <w:spacing w:val="0"/>
          <w:w w:val="100"/>
          <w:kern w:val="2"/>
          <w:position w:val="0"/>
          <w:sz w:val="32"/>
          <w:szCs w:val="32"/>
          <w:u w:val="none"/>
          <w:shd w:val="clear" w:color="auto" w:fill="auto"/>
          <w:lang w:val="en-US" w:eastAsia="zh-CN" w:bidi="ar-SA"/>
        </w:rPr>
        <w:t>四、交付成果、合同及管理</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6" w:firstLineChars="195"/>
        <w:jc w:val="both"/>
        <w:textAlignment w:val="auto"/>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t>1.交付成果</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根据以上工作范围提交一份相应职位的工作计划；成果应提供X份打印稿，同时提供电子版。数据和表格需以Excel文档提供。</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6" w:firstLineChars="195"/>
        <w:jc w:val="both"/>
        <w:textAlignment w:val="auto"/>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t>2.聘用合同</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辅导员与都安瑶族自治县外资扶贫项目中心按年度签订合同，实行一年一签，原则上保持人员相对稳定。实行一年一考核制度，年度考核不合格的，由合同自动解聘。</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6" w:firstLineChars="195"/>
        <w:jc w:val="both"/>
        <w:textAlignment w:val="auto"/>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bCs/>
          <w:color w:val="000000"/>
          <w:spacing w:val="0"/>
          <w:w w:val="100"/>
          <w:kern w:val="2"/>
          <w:position w:val="0"/>
          <w:sz w:val="32"/>
          <w:szCs w:val="32"/>
          <w:u w:val="none"/>
          <w:shd w:val="clear" w:color="auto" w:fill="auto"/>
          <w:lang w:val="en-US" w:eastAsia="zh-CN" w:bidi="ar-SA"/>
        </w:rPr>
        <w:t>3.监督管理</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r>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t>合作社辅导员向项目执行单位具体负责人报告，并接受都安瑶族自治县外资扶贫项目中心和世界银行项目管理组的监督。</w:t>
      </w: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p>
    <w:p>
      <w:pPr>
        <w:keepNext w:val="0"/>
        <w:keepLines w:val="0"/>
        <w:pageBreakBefore w:val="0"/>
        <w:widowControl/>
        <w:kinsoku/>
        <w:wordWrap/>
        <w:overflowPunct/>
        <w:topLinePunct w:val="0"/>
        <w:autoSpaceDE/>
        <w:autoSpaceDN/>
        <w:bidi w:val="0"/>
        <w:adjustRightInd/>
        <w:snapToGrid/>
        <w:spacing w:line="560" w:lineRule="exact"/>
        <w:ind w:right="-98" w:rightChars="-41" w:firstLine="624" w:firstLineChars="195"/>
        <w:jc w:val="both"/>
        <w:textAlignment w:val="auto"/>
        <w:rPr>
          <w:rFonts w:hint="eastAsia" w:ascii="仿宋_GB2312" w:hAnsi="仿宋_GB2312" w:eastAsia="仿宋_GB2312" w:cs="仿宋_GB2312"/>
          <w:b w:val="0"/>
          <w:bCs w:val="0"/>
          <w:color w:val="000000"/>
          <w:spacing w:val="0"/>
          <w:w w:val="100"/>
          <w:kern w:val="2"/>
          <w:position w:val="0"/>
          <w:sz w:val="32"/>
          <w:szCs w:val="32"/>
          <w:u w:val="none"/>
          <w:shd w:val="clear" w:color="auto" w:fill="auto"/>
          <w:lang w:val="en-US" w:eastAsia="zh-CN" w:bidi="ar-SA"/>
        </w:rPr>
      </w:pPr>
    </w:p>
    <w:sectPr>
      <w:footerReference r:id="rId3" w:type="default"/>
      <w:pgSz w:w="11906" w:h="16838"/>
      <w:pgMar w:top="1440" w:right="1803" w:bottom="1440" w:left="1803" w:header="851" w:footer="992" w:gutter="0"/>
      <w:pgNumType w:fmt="decimal"/>
      <w:cols w:space="0" w:num="1"/>
      <w:rtlGutter w:val="0"/>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- 1 -</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- 1 -</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r>
      <w:rPr>
        <w:rFonts w:hint="eastAsia"/>
        <w:sz w:val="18"/>
        <w:lang w:val="en-US" w:eastAsia="zh-CN"/>
      </w:rPr>
      <w:t xml:space="preserve">  </w:t>
    </w:r>
  </w:p>
  <w:p>
    <w:pPr>
      <w:pStyle w:val="3"/>
      <w:rPr>
        <w:rFonts w:hint="default"/>
        <w:sz w:val="18"/>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75478"/>
    <w:rsid w:val="03654752"/>
    <w:rsid w:val="08210FB0"/>
    <w:rsid w:val="0F442446"/>
    <w:rsid w:val="13295993"/>
    <w:rsid w:val="2D5207C7"/>
    <w:rsid w:val="418C2076"/>
    <w:rsid w:val="4EE07B10"/>
    <w:rsid w:val="67475478"/>
    <w:rsid w:val="7EA8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宋体" w:cs="Times New Roman"/>
      <w:kern w:val="0"/>
      <w:sz w:val="24"/>
      <w:szCs w:val="24"/>
      <w:lang w:val="en-GB" w:eastAsia="en-US"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widowControl w:val="0"/>
      <w:ind w:left="1320"/>
      <w:jc w:val="both"/>
    </w:pPr>
    <w:rPr>
      <w:rFonts w:ascii="Times New Roman" w:hAnsi="Times New Roman" w:eastAsia="仿宋_GB2312"/>
      <w:b/>
      <w:kern w:val="2"/>
      <w:sz w:val="28"/>
      <w:szCs w:val="30"/>
      <w:lang w:val="en-US" w:eastAsia="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Heading #1|1"/>
    <w:basedOn w:val="1"/>
    <w:qFormat/>
    <w:uiPriority w:val="0"/>
    <w:pPr>
      <w:widowControl w:val="0"/>
      <w:shd w:val="clear" w:color="auto" w:fill="auto"/>
      <w:spacing w:after="520" w:line="742" w:lineRule="exact"/>
      <w:jc w:val="center"/>
      <w:outlineLvl w:val="0"/>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2021-06-30T00:54:00Z</dcterms:created>
  <dc:creator>宇宙无敌第一超级帅气的蓝蓝阿姨</dc:creator>
  <cp:lastModifiedBy>Mr.韦的苏小姐</cp:lastModifiedBy>
  <cp:lastPrinted>2021-06-30T03:15:48Z</cp:lastPrinted>
  <dcterms:modified xsi:type="dcterms:W3CDTF">2021-06-30T03:17:34Z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33114ADFEFA94B81B146D1C115AFC018</vt:lpwstr>
  </property>
  <property fmtid="{D5CDD505-2E9C-101B-9397-08002B2CF9AE}" pid="4" name="KSOSaveFontToCloudKey">
    <vt:lpwstr>418260417_btnclosed</vt:lpwstr>
  </property>
</Properties>
</file>