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2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"/>
        <w:gridCol w:w="413"/>
        <w:gridCol w:w="589"/>
        <w:gridCol w:w="654"/>
        <w:gridCol w:w="478"/>
        <w:gridCol w:w="404"/>
        <w:gridCol w:w="44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eastAsia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实习单位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实习岗位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岗位链接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水轮机设计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水利水电工程/机械工程及其自动化/能源与动力工程/流体机械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"https://xiaoyuan.zhaopin.com/job/CC000566886J00101174694"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https://xiaoyuan.zhaopin.com/job/CC000566886J00101174694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汽轮发电机设计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电机电器及其控制/电气工程及其自动化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"https://xiaoyuan.zhaopin.com/job/CC000566886J00101174722"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https://xiaoyuan.zhaopin.com/job/CC000566886J00101174722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水力设计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水利水电工程/机械工程及其自动化/能源与动力工程/流体机械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"https://xiaoyuan.zhaopin.com/job/CC000566886J00101174695"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https://xiaoyuan.zhaopin.com/job/CC000566886J00101174695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电机研究试验（电磁计算）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"https://xiaoyuan.zhaopin.com/job/CC000566886J00101174696"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https://xiaoyuan.zhaopin.com/job/CC000566886J00101174696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智能制造技术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自动控制等相关专业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"https://xiaoyuan.zhaopin.com/job/CC000566886J00101174697"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https://xiaoyuan.zhaopin.com/job/CC000566886J00101174697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东方电机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智慧产品设计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软件工程/应用数学/大数据技术/模式识别与智能系统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"https://xiaoyuan.zhaopin.com/job/CC000566886J00101174698"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https://xiaoyuan.zhaopin.com/job/CC000566886J00101174698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东方汽轮机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热能工程/流体机械/力学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"https://xiaoyuan.zhaopin.com/job/CC000566886J00101174699"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https://xiaoyuan.zhaopin.com/job/CC000566886J00101174699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东方汽轮机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机械加工工艺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机械工程等相关专业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"https://xiaoyuan.zhaopin.com/job/CC000566886J00101174700"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https://xiaoyuan.zhaopin.com/job/CC000566886J00101174700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东方汽轮机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材料技术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材料科学与工程/化学工程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"https://xiaoyuan.zhaopin.com/job/CC000566886J00101174701"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https://xiaoyuan.zhaopin.com/job/CC000566886J00101174701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东方汽轮机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材料技术（东树）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复合材料/高分子材料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"https://xiaoyuan.zhaopin.com/job/CC000566886J00101174702"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https://xiaoyuan.zhaopin.com/job/CC000566886J00101174702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控制系统设计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"https://xiaoyuan.zhaopin.com/job/CC000566886J00101174703"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https://xiaoyuan.zhaopin.com/job/CC000566886J00101174703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化工产品设计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化学工艺与工程及相关专业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"https://xiaoyuan.zhaopin.com/job/CC000566886J00101174704"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https://xiaoyuan.zhaopin.com/job/CC000566886J00101174704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锅炉设计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能源动力与工程及相关专业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"https://xiaoyuan.zhaopin.com/job/CC000566886J00101174705"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https://xiaoyuan.zhaopin.com/job/CC000566886J00101174705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土建结构设计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"https://xiaoyuan.zhaopin.com/job/CC000566886J00101174706"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https://xiaoyuan.zhaopin.com/job/CC000566886J00101174706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力学分析设计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工程力学及相关专业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"https://xiaoyuan.zhaopin.com/job/CC000566886J00101174707"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https://xiaoyuan.zhaopin.com/job/CC000566886J00101174707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东方锅炉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环保工程设计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"https://xiaoyuan.zhaopin.com/job/CC000566886J00101174708"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https://xiaoyuan.zhaopin.com/job/CC000566886J00101174708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东方风电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叶片结构设计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复合材料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"https://xiaoyuan.zhaopin.com/job/CC000566886J00101174709"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https://xiaoyuan.zhaopin.com/job/CC000566886J00101174709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东方风电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叶片气动设计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空气动力学/流体力学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"https://xiaoyuan.zhaopin.com/job/CC000566886J00101174710"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https://xiaoyuan.zhaopin.com/job/CC000566886J00101174710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东方风电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智能技术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控制工程/大数据等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"https://xiaoyuan.zhaopin.com/job/CC000566886J00101174711"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https://xiaoyuan.zhaopin.com/job/CC000566886J00101174711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东方重机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智能制造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智能制造/信息管理等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"https://xiaoyuan.zhaopin.com/job/CC000566886J00101174712"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https://xiaoyuan.zhaopin.com/job/CC000566886J00101174712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东方重机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设计/焊接工艺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热能工程/焊接工程/核科学与及技术/材料工程/机械类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"https://xiaoyuan.zhaopin.com/job/CC000566886J00101174713"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https://xiaoyuan.zhaopin.com/job/CC000566886J00101174713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东方重机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材料技术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材料科学/金属材料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"https://xiaoyuan.zhaopin.com/job/CC000566886J00101174714"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https://xiaoyuan.zhaopin.com/job/CC000566886J00101174714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东方自控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电气自动化相关专业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"https://xiaoyuan.zhaopin.com/job/CC000566886J00101174715"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https://xiaoyuan.zhaopin.com/job/CC000566886J00101174715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东方氢能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电气控制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控制理论与控制工程及相关专业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"https://xiaoyuan.zhaopin.com/job/CC000566886J00101174716"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https://xiaoyuan.zhaopin.com/job/CC000566886J00101174716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东方财务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保险业务经理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保险相关专业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"https://xiaoyuan.zhaopin.com/job/CC000566886J00101174717"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https://xiaoyuan.zhaopin.com/job/CC000566886J00101174717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东方财务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金融业务经理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金融相关专业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666666"/>
                <w:sz w:val="16"/>
                <w:szCs w:val="16"/>
              </w:rPr>
            </w:pP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instrText xml:space="preserve"> HYPERLINK "https://xiaoyuan.zhaopin.com/job/CC000566886J00101174718" </w:instrTex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i w:val="0"/>
                <w:caps w:val="0"/>
                <w:spacing w:val="0"/>
                <w:sz w:val="16"/>
                <w:szCs w:val="16"/>
                <w:bdr w:val="none" w:color="auto" w:sz="0" w:space="0"/>
              </w:rPr>
              <w:t>https://xiaoyuan.zhaopin.com/job/CC000566886J00101174718</w:t>
            </w:r>
            <w:r>
              <w:rPr>
                <w:rFonts w:hint="default" w:ascii="Arial" w:hAnsi="Arial" w:cs="Arial" w:eastAsiaTheme="minorEastAsia"/>
                <w:i w:val="0"/>
                <w:caps w:val="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1.目标专业大学本科三年级、研究生二年级、博士在校优秀学生；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  <w:bdr w:val="none" w:color="auto" w:sz="0" w:space="0"/>
          <w:shd w:val="clear" w:fill="FFFFFF"/>
        </w:rPr>
        <w:t>     2.实习周期1个月以上；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3.身心健康、品行端正、勤奋敬业，有较强团队合作和责任心；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cs="Arial" w:eastAsiaTheme="minorEastAsia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    4.在校期间学业优良、无留级、补考等不良记录。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309A6"/>
    <w:rsid w:val="619309A6"/>
    <w:rsid w:val="6A313D8C"/>
    <w:rsid w:val="6C572370"/>
    <w:rsid w:val="790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2021-07-01T07:42:00Z</dcterms:created>
  <dc:creator>ぺ灬cc果冻ル</dc:creator>
  <cp:lastModifiedBy>ぺ灬cc果冻ル</cp:lastModifiedBy>
  <dcterms:modified xsi:type="dcterms:W3CDTF">2021-07-01T07:54:14Z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