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7"/>
        </w:tabs>
        <w:bidi w:val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0"/>
          <w:szCs w:val="20"/>
          <w:shd w:val="clear" w:fill="FFFFFF"/>
        </w:rPr>
        <w:t>2021年度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0"/>
          <w:szCs w:val="20"/>
          <w:shd w:val="clear" w:fill="FFFFFF"/>
        </w:rPr>
        <w:t>专利审查协作广东中心公开招聘专利审查员第四批拟录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0"/>
          <w:szCs w:val="20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51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723"/>
        <w:gridCol w:w="3056"/>
        <w:gridCol w:w="854"/>
        <w:gridCol w:w="26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蒿明利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412726********2486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华侨大学</w:t>
            </w:r>
          </w:p>
        </w:tc>
      </w:tr>
    </w:tbl>
    <w:p>
      <w:pPr>
        <w:tabs>
          <w:tab w:val="left" w:pos="967"/>
        </w:tabs>
        <w:bidi w:val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0"/>
          <w:szCs w:val="2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44DDC"/>
    <w:rsid w:val="42444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2021-06-30T08:08:00Z</dcterms:created>
  <dc:creator>WPS_1609033458</dc:creator>
  <cp:lastModifiedBy>WPS_1609033458</cp:lastModifiedBy>
  <dcterms:modified xsi:type="dcterms:W3CDTF">2021-06-30T08:09:16Z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991850346DDF479B92F178D5036E22BD</vt:lpwstr>
  </property>
</Properties>
</file>