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方正小标宋简体" w:eastAsia="方正小标宋简体"/>
          <w:color w:val="FF0000"/>
          <w:w w:val="28"/>
          <w:sz w:val="144"/>
          <w:szCs w:val="144"/>
          <w:lang w:val="en-US" w:eastAsia="zh-CN"/>
        </w:rPr>
      </w:pPr>
      <w:r>
        <w:rPr>
          <w:rFonts w:hint="eastAsia" w:ascii="方正小标宋简体" w:eastAsia="方正小标宋简体"/>
          <w:color w:val="FF0000"/>
          <w:w w:val="26"/>
          <w:sz w:val="144"/>
          <w:szCs w:val="144"/>
          <w:lang w:eastAsia="zh-CN"/>
        </w:rPr>
        <w:t>聊城市茌平区退役士兵专项公益岗位</w:t>
      </w:r>
      <w:r>
        <w:rPr>
          <w:rFonts w:hint="eastAsia" w:ascii="方正小标宋简体" w:eastAsia="方正小标宋简体"/>
          <w:color w:val="FF0000"/>
          <w:w w:val="26"/>
          <w:sz w:val="144"/>
          <w:szCs w:val="144"/>
        </w:rPr>
        <w:t>领导小组</w:t>
      </w:r>
      <w:r>
        <w:rPr>
          <w:rFonts w:hint="eastAsia" w:ascii="方正小标宋简体" w:eastAsia="方正小标宋简体"/>
          <w:color w:val="FF0000"/>
          <w:w w:val="26"/>
          <w:sz w:val="144"/>
          <w:szCs w:val="144"/>
          <w:lang w:val="en-US"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聊茌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士兵公益岗</w:t>
      </w:r>
      <w:r>
        <w:rPr>
          <w:rFonts w:hint="eastAsia" w:ascii="仿宋_GB2312" w:hAnsi="仿宋_GB2312" w:eastAsia="仿宋_GB2312" w:cs="仿宋_GB2312"/>
          <w:sz w:val="32"/>
          <w:szCs w:val="32"/>
        </w:rPr>
        <w:t>组发〔20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tbl>
      <w:tblPr>
        <w:tblStyle w:val="10"/>
        <w:tblW w:w="8948" w:type="dxa"/>
        <w:jc w:val="center"/>
        <w:tblInd w:w="0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方正小标宋简体" w:eastAsia="方正小标宋简体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聊城市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茌平区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退役士兵专项公益性岗位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聘用人员考核管理办法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退役士兵专项公益性岗位人员考核监督管理工作,根据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委组织部、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人力资源和社会保障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联合印发的《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聊城市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役士兵专项公益性岗位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聘用人员考核管理办法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精神,结合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工作实际,制定本办法。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本办法所称退役士兵专项公益性岗位是指鲁办发电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44号文件规定的符合安置相关条件的失业退役士兵为安置主体,由政府出资或政策扶持而设置的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辅助性、临时性的就业岗位和鲁退役军人发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31号文件规定的由政府出资设置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专门用于促进就业困难退役士兵再就业的过渡性、救助兜底性公益性岗位。本办法所称用人单位是指开发退役士兵专项公益性岗位,依法依规与聘用人员签订劳动协议的单位。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用人单位要教育引导专项公益性岗位退役士兵树牢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四个意识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,坚定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四个自信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,践行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两个维护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,爱党爱国,敬业奉献,永远听党话、跟党走。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岗位管理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公益性岗位实行“谁使用、谁管理、谁负责”的工作原则,各用人单位是管理退役士兵专项公益性岗位的责任主体。用人单位要切实履行管理主体责任,根据岗位实际需求制定符合单位实际情况的管理办法、培训制度、考核制度以及请销假制度并报备同级退役军人事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人单位依法依规与聘用人员签订三年期限的劳动协议(聘用人员距法定退休年龄不足三年的,按其距法定退休年龄的实际期限签订安置协议)，在退役士兵专项公益性岗位达到法定退休的，原则上由其用人单位为其办理退休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专项公益性岗位聘用人员应严格遵守工作纪律, 具体为: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(一)团结同志,服从领导,认真完成单位安排的各项任务。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爱岗敬业,上班期间不做与工作无关的事对责任内的工作认真负责,有较强的事业心和责任感。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(三)严格遵守工作时间,根据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单位要求按时上下岗,不迟到、不早退、不得私自离岗、脱岗。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因病、因事或其它特殊原因不能按时上岗应按照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单位有关规定办理请销假手续。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用人单位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为聘用人员提供必要的劳动保护条件,开展岗前培训工作,严格执行法定劳动时间。具体工作时间、工作内容由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用人单位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薪酬待遇(含社会保险)包括基础薪酬和考核奖励。基础薪酬按当地最低工资标准执行,考核奖励按当地最低工资标准60%执行。各用人单位应根据岗位实际情况，结合出勤和履职情况制定专项公益性岗位考核细则，通过考核营造守纪、敬业、规范的工作氛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考核奖励为全勤奖励，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本着工作严肃认真、公正客观的原则，考核奖励具体标准为：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德、能、勤、绩，绩效考核满分为100分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根据个人履职情况，按月进行绩效考核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根据绩效考核分数确定绩效工资数额，绩效工资数额=基本工资额*0.6*（绩效考核分数÷100）；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用人单位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德：（25分） 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遵纪守法，不赌博，不参与不文明、不健康的活动。服从工作安排，严格要求自己，文明服务，礼貌待人,履行工作职责，严格遵守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各项规章制度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组织的各项活动。 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能：（25分） 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认真完成本职工作；工作态度端正，无投诉或反映。 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勤：（25分） 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作息时间，能够准时交接班，不随意脱岗、旷工或无正当理由擅自离岗；有事要履行请假手续。 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绩：（25分） 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服从工作分配，积极主动做事，达到工作时间和工作质量标准规定要求。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绩效考核其他事项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有下列情形之一的，可视情况予以扣分处理：  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未按作息时间准时上下班、交接班的，每迟到、早退1次扣5分；擅离职守的，1次扣10分。  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不服从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工作安排的，1次扣20分。  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未做到文明上岗，因工作态度等原因，受到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来访人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投诉并经查实的，1次扣30分。 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未按规定办理请假手续或因特殊情况事后未补办请假手续的，1次扣20分。 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一个月内无故旷工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(包括5天)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扣除当月考核奖励并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按旷工天数扣除基础薪酬。 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专项公益性岗位聘用人员有下列情形之一的，用人单位可终止其劳动协议，报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退役军人事务局备案，同时取消所有待遇：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(一)严重违法违纪的;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(二)违反社会公德、扰乱社会秩序,造成恶劣影响的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(三)组织、策划、参加非法社会组织和聚集上访活动的;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(四)不遵守用人单位规章制度,不服从管理经批评教育仍不改正的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五)无正当理由拒不上岗的;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连续旷工超过15个工作日,或者1年内累计旷工超过30个工作日的;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七)同时与其他单位建立劳动关系，或本人注册工商营业执照进行商业经营及创办社会组织的;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八)已办理退休手续的；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九)户口迁出本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或死亡的；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)其他违反国家和省、市规定的情形。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专项公益性岗位聘用人员因上述原因被解除劳动协议的，用人单位应在5个工作日内及时办理解聘备案手续。解除劳动协议的专项公益性岗位聘用人员，今后不得再享受退役士兵专项公益性岗位政策待遇。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退役士兵通过考试、应聘、自主创业、转岗等方式退出专项公益性岗位,应当办理解除专项公益性岗位劳动协议手续。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对符合因病提前退休条件的专项公益性岗位退役士兵，按照有关规定办理。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用人单位做好专项公益性岗位退役士兵党员组织关系转接工作，将党员信息录入“灯塔—党建在线”党员信息库。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严格落实“三会一课”、组织生活会、民主评议党员、谈心谈话等党的组织生活制度，引导退役士兵党员积极参加组织生活，在各个方面发挥先锋模范作用。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 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退役军人事务局抽调人员组成检查组对岗位管理、待遇落实情况进行抽查，重点检查各单位落实管理主体责任情况。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各用人单位要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随时掌握聘用人员的变化情况和薪酬待遇、社会保险费发放等情况，并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做好备案工作，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接受纪检、审计等部门的监督检查。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局加强对专项公益性岗位资金使用情况的监督检查，依法查处截留、挪用和虚报、冒领财政资金的行为。对人岗不实，虚报冒领、骗取薪酬待遇、保险补贴等的单位和个人，除追回资金外，并按照有关规定追究有关当事人及单位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起施行。有效期至2024年10月31日。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1pt;height:0pt;width:442.2pt;z-index:251659264;mso-width-relative:page;mso-height-relative:page;" filled="f" stroked="t" coordsize="21600,21600" o:gfxdata="UEsDBAoAAAAAAIdO4kAAAAAAAAAAAAAAAAAEAAAAZHJzL1BLAwQUAAAACACHTuJAEc7WN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RztY31AAAAAYBAAAPAAAAAAAAAAEAIAAAACIAAABkcnMvZG93bnJldi54bWxQ&#10;SwECFAAUAAAACACHTuJAP1j1PcIBAABaAwAADgAAAAAAAAABACAAAAAj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635" y="9270365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pt;width:442.2pt;z-index:251658240;mso-width-relative:page;mso-height-relative:page;" filled="f" stroked="t" coordsize="21600,21600" o:gfxdata="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WF0tzTAAAABAEAAA8AAAAAAAAAAQAgAAAAIgAAAGRy&#10;cy9kb3ducmV2LnhtbFBLAQIUABQAAAAIAIdO4kBDLEbA0QEAAGYDAAAOAAAAAAAAAAEAIAAAACI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聊城市茌平区退役士兵专项公益岗位领导小组办公室  2021年5月18日印发</w:t>
      </w:r>
    </w:p>
    <w:sectPr>
      <w:footerReference r:id="rId3" w:type="default"/>
      <w:pgSz w:w="11906" w:h="16838"/>
      <w:pgMar w:top="1701" w:right="1417" w:bottom="1701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10"/>
    <w:rsid w:val="000B7477"/>
    <w:rsid w:val="002036C5"/>
    <w:rsid w:val="003739E6"/>
    <w:rsid w:val="003B3AE3"/>
    <w:rsid w:val="004227EC"/>
    <w:rsid w:val="00423749"/>
    <w:rsid w:val="00464B1E"/>
    <w:rsid w:val="00540286"/>
    <w:rsid w:val="00B15AAF"/>
    <w:rsid w:val="00B626BD"/>
    <w:rsid w:val="00BC7D6D"/>
    <w:rsid w:val="00C27B10"/>
    <w:rsid w:val="00C86A70"/>
    <w:rsid w:val="00DD2FB6"/>
    <w:rsid w:val="00F71DD1"/>
    <w:rsid w:val="00F7303D"/>
    <w:rsid w:val="011B2F8C"/>
    <w:rsid w:val="01EB1EED"/>
    <w:rsid w:val="027E3949"/>
    <w:rsid w:val="03511BB9"/>
    <w:rsid w:val="03690C8F"/>
    <w:rsid w:val="03780BF7"/>
    <w:rsid w:val="039F5008"/>
    <w:rsid w:val="054461DB"/>
    <w:rsid w:val="05CB497D"/>
    <w:rsid w:val="061D7D93"/>
    <w:rsid w:val="063A094B"/>
    <w:rsid w:val="073611CA"/>
    <w:rsid w:val="07867CB9"/>
    <w:rsid w:val="07BA2939"/>
    <w:rsid w:val="087D61FA"/>
    <w:rsid w:val="08BE34D2"/>
    <w:rsid w:val="08DA78FF"/>
    <w:rsid w:val="095E4A3A"/>
    <w:rsid w:val="09AF2014"/>
    <w:rsid w:val="09D21414"/>
    <w:rsid w:val="09FD0A9F"/>
    <w:rsid w:val="0A4F46DD"/>
    <w:rsid w:val="0BCE6960"/>
    <w:rsid w:val="0BE62204"/>
    <w:rsid w:val="0C2503AB"/>
    <w:rsid w:val="0C932489"/>
    <w:rsid w:val="0C975381"/>
    <w:rsid w:val="0DA06D97"/>
    <w:rsid w:val="0DAF75C9"/>
    <w:rsid w:val="0DFD6378"/>
    <w:rsid w:val="0E420E44"/>
    <w:rsid w:val="0F236ECA"/>
    <w:rsid w:val="10876722"/>
    <w:rsid w:val="109712A4"/>
    <w:rsid w:val="12D77CD3"/>
    <w:rsid w:val="12E70B8A"/>
    <w:rsid w:val="13ED1D98"/>
    <w:rsid w:val="14AD5D8C"/>
    <w:rsid w:val="14C83955"/>
    <w:rsid w:val="16397C0C"/>
    <w:rsid w:val="168F27F6"/>
    <w:rsid w:val="178A5030"/>
    <w:rsid w:val="17CB58EE"/>
    <w:rsid w:val="19201579"/>
    <w:rsid w:val="19270B3F"/>
    <w:rsid w:val="193778BC"/>
    <w:rsid w:val="19A12A05"/>
    <w:rsid w:val="1AFE3B8A"/>
    <w:rsid w:val="1B997F20"/>
    <w:rsid w:val="1BC95A68"/>
    <w:rsid w:val="1C252268"/>
    <w:rsid w:val="1C7C60A4"/>
    <w:rsid w:val="1D970668"/>
    <w:rsid w:val="1E68237D"/>
    <w:rsid w:val="1E9F3874"/>
    <w:rsid w:val="1FEF2EBD"/>
    <w:rsid w:val="1FFB78D5"/>
    <w:rsid w:val="205360B0"/>
    <w:rsid w:val="211F7138"/>
    <w:rsid w:val="21827FEE"/>
    <w:rsid w:val="21C77709"/>
    <w:rsid w:val="225C0EC5"/>
    <w:rsid w:val="22B847A8"/>
    <w:rsid w:val="22CA68FB"/>
    <w:rsid w:val="22E01D94"/>
    <w:rsid w:val="24177A03"/>
    <w:rsid w:val="25106073"/>
    <w:rsid w:val="259024AD"/>
    <w:rsid w:val="25FE2CFD"/>
    <w:rsid w:val="26071CFF"/>
    <w:rsid w:val="2656244F"/>
    <w:rsid w:val="267A0C4B"/>
    <w:rsid w:val="267D1DF1"/>
    <w:rsid w:val="27B234FB"/>
    <w:rsid w:val="28BD570D"/>
    <w:rsid w:val="28CE6218"/>
    <w:rsid w:val="29F03BFD"/>
    <w:rsid w:val="2A711DCB"/>
    <w:rsid w:val="2AE66792"/>
    <w:rsid w:val="2CC830DC"/>
    <w:rsid w:val="2E0E2CFD"/>
    <w:rsid w:val="2E576F28"/>
    <w:rsid w:val="2F7166DE"/>
    <w:rsid w:val="30172BF9"/>
    <w:rsid w:val="30860562"/>
    <w:rsid w:val="31F441F9"/>
    <w:rsid w:val="329F36D1"/>
    <w:rsid w:val="331207F6"/>
    <w:rsid w:val="353E1FE0"/>
    <w:rsid w:val="35FA08E7"/>
    <w:rsid w:val="3636196D"/>
    <w:rsid w:val="36EB3CED"/>
    <w:rsid w:val="37632082"/>
    <w:rsid w:val="37741FA7"/>
    <w:rsid w:val="38387EB8"/>
    <w:rsid w:val="388833F0"/>
    <w:rsid w:val="393410CB"/>
    <w:rsid w:val="3958165F"/>
    <w:rsid w:val="3A571F15"/>
    <w:rsid w:val="3BCD250F"/>
    <w:rsid w:val="3C120979"/>
    <w:rsid w:val="3CBE3F2C"/>
    <w:rsid w:val="3D167814"/>
    <w:rsid w:val="3F2249B7"/>
    <w:rsid w:val="3F643675"/>
    <w:rsid w:val="3F7E15C9"/>
    <w:rsid w:val="3F8771B6"/>
    <w:rsid w:val="41DD32ED"/>
    <w:rsid w:val="422A7DDD"/>
    <w:rsid w:val="43346F4E"/>
    <w:rsid w:val="433D7913"/>
    <w:rsid w:val="43D92622"/>
    <w:rsid w:val="43F30691"/>
    <w:rsid w:val="44592928"/>
    <w:rsid w:val="446D3305"/>
    <w:rsid w:val="45090911"/>
    <w:rsid w:val="46F032C8"/>
    <w:rsid w:val="476C4A11"/>
    <w:rsid w:val="47A23EEE"/>
    <w:rsid w:val="496D5E34"/>
    <w:rsid w:val="4A2A5BF8"/>
    <w:rsid w:val="4A2D50D7"/>
    <w:rsid w:val="4AA14656"/>
    <w:rsid w:val="4AE63679"/>
    <w:rsid w:val="4C776D8A"/>
    <w:rsid w:val="4C857941"/>
    <w:rsid w:val="4DDE37DF"/>
    <w:rsid w:val="4DEA4A84"/>
    <w:rsid w:val="4E324AD5"/>
    <w:rsid w:val="4E38220B"/>
    <w:rsid w:val="4E77539E"/>
    <w:rsid w:val="4EEB0041"/>
    <w:rsid w:val="4EFD4B31"/>
    <w:rsid w:val="4F1534AA"/>
    <w:rsid w:val="50374A94"/>
    <w:rsid w:val="50660EBA"/>
    <w:rsid w:val="508446AD"/>
    <w:rsid w:val="51257A8E"/>
    <w:rsid w:val="5139431C"/>
    <w:rsid w:val="519C0C5E"/>
    <w:rsid w:val="5438678C"/>
    <w:rsid w:val="54B866A6"/>
    <w:rsid w:val="54CA0712"/>
    <w:rsid w:val="54ED2640"/>
    <w:rsid w:val="55174776"/>
    <w:rsid w:val="5559598C"/>
    <w:rsid w:val="565A40B1"/>
    <w:rsid w:val="565D1D6F"/>
    <w:rsid w:val="56604FF6"/>
    <w:rsid w:val="568B4D6B"/>
    <w:rsid w:val="58311484"/>
    <w:rsid w:val="58E8234F"/>
    <w:rsid w:val="5ABA68D6"/>
    <w:rsid w:val="5BB01C0F"/>
    <w:rsid w:val="5BB85AC2"/>
    <w:rsid w:val="5C0534DB"/>
    <w:rsid w:val="5C177013"/>
    <w:rsid w:val="5CF73C75"/>
    <w:rsid w:val="5CFC67D6"/>
    <w:rsid w:val="5D334595"/>
    <w:rsid w:val="5DFC1860"/>
    <w:rsid w:val="5E3F0769"/>
    <w:rsid w:val="5E7B62A4"/>
    <w:rsid w:val="5ED77AA0"/>
    <w:rsid w:val="5F3B47BD"/>
    <w:rsid w:val="5F525B48"/>
    <w:rsid w:val="5F5D11B6"/>
    <w:rsid w:val="5F70611F"/>
    <w:rsid w:val="60174022"/>
    <w:rsid w:val="60DE555C"/>
    <w:rsid w:val="6156440E"/>
    <w:rsid w:val="61696CAF"/>
    <w:rsid w:val="61E929C9"/>
    <w:rsid w:val="62370392"/>
    <w:rsid w:val="625C7554"/>
    <w:rsid w:val="62D97C88"/>
    <w:rsid w:val="63361418"/>
    <w:rsid w:val="652A7B57"/>
    <w:rsid w:val="65B123EA"/>
    <w:rsid w:val="662E28E4"/>
    <w:rsid w:val="675C30A8"/>
    <w:rsid w:val="694B3FB3"/>
    <w:rsid w:val="69B0275A"/>
    <w:rsid w:val="6A743B93"/>
    <w:rsid w:val="6AF23B02"/>
    <w:rsid w:val="6B6666EF"/>
    <w:rsid w:val="6B7C4399"/>
    <w:rsid w:val="6BD6298B"/>
    <w:rsid w:val="6C7148A3"/>
    <w:rsid w:val="6C8B4EA7"/>
    <w:rsid w:val="6D84007A"/>
    <w:rsid w:val="6D9A4476"/>
    <w:rsid w:val="6E0E5848"/>
    <w:rsid w:val="6E2A3DBA"/>
    <w:rsid w:val="6E5D1604"/>
    <w:rsid w:val="6E731185"/>
    <w:rsid w:val="6F8B351C"/>
    <w:rsid w:val="6FF76F58"/>
    <w:rsid w:val="6FF962F9"/>
    <w:rsid w:val="70312C8A"/>
    <w:rsid w:val="70EA4A01"/>
    <w:rsid w:val="711109F0"/>
    <w:rsid w:val="71E455EB"/>
    <w:rsid w:val="71EA3385"/>
    <w:rsid w:val="71EC1AFF"/>
    <w:rsid w:val="72A53AC4"/>
    <w:rsid w:val="72BF2B79"/>
    <w:rsid w:val="73AD0C25"/>
    <w:rsid w:val="73DA62F5"/>
    <w:rsid w:val="74F31271"/>
    <w:rsid w:val="75453730"/>
    <w:rsid w:val="7598051E"/>
    <w:rsid w:val="761A4CC4"/>
    <w:rsid w:val="76496245"/>
    <w:rsid w:val="76D26EB3"/>
    <w:rsid w:val="791A5DA3"/>
    <w:rsid w:val="79601E14"/>
    <w:rsid w:val="7AA3713C"/>
    <w:rsid w:val="7B3263FA"/>
    <w:rsid w:val="7BE8402B"/>
    <w:rsid w:val="7C9574BE"/>
    <w:rsid w:val="7CBA4CF0"/>
    <w:rsid w:val="7CF70817"/>
    <w:rsid w:val="7D50372D"/>
    <w:rsid w:val="7D6805F5"/>
    <w:rsid w:val="7D923F64"/>
    <w:rsid w:val="7ED81DF8"/>
    <w:rsid w:val="7F036666"/>
    <w:rsid w:val="7F1E4260"/>
    <w:rsid w:val="7F4A6B19"/>
    <w:rsid w:val="7F9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253</Words>
  <Characters>1446</Characters>
  <Lines>12</Lines>
  <Paragraphs>3</Paragraphs>
  <TotalTime>3</TotalTime>
  <ScaleCrop>false</ScaleCrop>
  <LinksUpToDate>false</LinksUpToDate>
  <CharactersWithSpaces>1696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2020-02-20T08:43:00Z</dcterms:created>
  <dc:creator>User</dc:creator>
  <cp:lastModifiedBy>Administrator</cp:lastModifiedBy>
  <cp:lastPrinted>2021-05-14T01:43:00Z</cp:lastPrinted>
  <dcterms:modified xsi:type="dcterms:W3CDTF">2021-05-24T05:12:28Z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2ABA8FC0FA9F443A840C0339DDFF0754</vt:lpwstr>
  </property>
</Properties>
</file>