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after="86" w:lineRule="exact" w:line="540"/>
        <w:jc w:val="both"/>
        <w:textAlignment w:val="auto"/>
        <w:outlineLvl w:val="0"/>
        <w:rPr>
          <w:rFonts w:ascii="方正小标宋简体" w:cs="方正小标宋简体" w:eastAsia="方正小标宋简体" w:hAnsi="方正小标宋简体" w:hint="eastAsia"/>
          <w:color w:val="auto"/>
          <w:kern w:val="36"/>
          <w:sz w:val="44"/>
          <w:szCs w:val="44"/>
        </w:rPr>
      </w:pP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after="86" w:lineRule="exact" w:line="540"/>
        <w:jc w:val="center"/>
        <w:textAlignment w:val="auto"/>
        <w:outlineLvl w:val="0"/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ascii="方正小标宋简体" w:cs="方正小标宋简体" w:eastAsia="方正小标宋简体" w:hAnsi="方正小标宋简体" w:hint="eastAsia"/>
          <w:color w:val="auto"/>
          <w:kern w:val="36"/>
          <w:sz w:val="44"/>
          <w:szCs w:val="44"/>
        </w:rPr>
        <w:t>20</w:t>
      </w:r>
      <w:r>
        <w:rPr>
          <w:rFonts w:ascii="方正小标宋简体" w:cs="方正小标宋简体" w:eastAsia="方正小标宋简体" w:hAnsi="方正小标宋简体" w:hint="eastAsia"/>
          <w:color w:val="auto"/>
          <w:kern w:val="36"/>
          <w:sz w:val="44"/>
          <w:szCs w:val="44"/>
          <w:lang w:val="en-US" w:eastAsia="zh-CN"/>
        </w:rPr>
        <w:t>21</w:t>
      </w:r>
      <w:r>
        <w:rPr>
          <w:rFonts w:ascii="方正小标宋简体" w:cs="方正小标宋简体" w:eastAsia="方正小标宋简体" w:hAnsi="方正小标宋简体" w:hint="eastAsia"/>
          <w:color w:val="auto"/>
          <w:kern w:val="36"/>
          <w:sz w:val="44"/>
          <w:szCs w:val="44"/>
        </w:rPr>
        <w:t>年枣庄市中小学教师资格认定</w:t>
      </w:r>
      <w:r>
        <w:rPr>
          <w:rFonts w:ascii="方正小标宋简体" w:cs="方正小标宋简体" w:eastAsia="方正小标宋简体" w:hAnsi="方正小标宋简体" w:hint="eastAsia"/>
          <w:color w:val="auto"/>
          <w:kern w:val="36"/>
          <w:sz w:val="44"/>
          <w:szCs w:val="44"/>
          <w:lang w:val="en-US" w:eastAsia="zh-CN"/>
        </w:rPr>
        <w:t>第二批次补充</w:t>
      </w:r>
      <w:r>
        <w:rPr>
          <w:rFonts w:ascii="方正小标宋简体" w:cs="方正小标宋简体" w:eastAsia="方正小标宋简体" w:hAnsi="方正小标宋简体" w:hint="eastAsia"/>
          <w:color w:val="auto"/>
          <w:kern w:val="36"/>
          <w:sz w:val="44"/>
          <w:szCs w:val="44"/>
        </w:rPr>
        <w:t>公</w:t>
      </w:r>
      <w:r>
        <w:rPr>
          <w:rFonts w:ascii="方正小标宋简体" w:cs="方正小标宋简体" w:hAnsi="方正小标宋简体" w:hint="eastAsia"/>
          <w:color w:val="auto"/>
          <w:kern w:val="36"/>
          <w:sz w:val="44"/>
          <w:szCs w:val="44"/>
          <w:lang w:eastAsia="zh-CN"/>
        </w:rPr>
        <w:t>告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exact" w:line="540"/>
        <w:ind w:firstLine="640" w:firstLineChars="200"/>
        <w:jc w:val="left"/>
        <w:textAlignment w:val="auto"/>
        <w:rPr>
          <w:rFonts w:ascii="仿宋_GB2312" w:cs="宋体" w:eastAsia="仿宋_GB2312" w:hAnsi="微软雅黑" w:hint="default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highlight w:val="none"/>
          <w:lang w:val="en-US" w:eastAsia="zh-CN"/>
        </w:rPr>
        <w:t>接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</w:rPr>
        <w:t>教育部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</w:rPr>
        <w:t>省教育厅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>通知，6月29日18时至7月2日上午9时，中国教师资格网网站暂停对外服务，届时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</w:rPr>
        <w:t>申请认定高级中学、中等职业学校和中等职业学校实习指导教师资格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>的申请人现场确认功能无法使用，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</w:rPr>
        <w:t>申请认定幼儿园、小学和初级中学教师资格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>的申请人不受影响。对此，我市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</w:rPr>
        <w:t>高级中学、中等职业学校和中等职业学校实习指导教师资格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>现场确认时间由原定</w:t>
      </w:r>
      <w:r>
        <w:rPr>
          <w:rFonts w:ascii="仿宋_GB2312" w:cs="宋体" w:eastAsia="仿宋_GB2312" w:hAnsi="微软雅黑" w:hint="default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ascii="仿宋_GB2312" w:cs="宋体" w:eastAsia="仿宋_GB2312" w:hAnsi="微软雅黑" w:hint="default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>日</w:t>
      </w:r>
      <w:r>
        <w:rPr>
          <w:rFonts w:ascii="仿宋_GB2312" w:cs="宋体" w:eastAsia="仿宋_GB2312" w:hAnsi="微软雅黑" w:hint="default"/>
          <w:color w:val="auto"/>
          <w:kern w:val="0"/>
          <w:sz w:val="32"/>
          <w:szCs w:val="32"/>
          <w:lang w:val="en-US" w:eastAsia="zh-CN"/>
        </w:rPr>
        <w:t>-7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ascii="仿宋_GB2312" w:cs="宋体" w:eastAsia="仿宋_GB2312" w:hAnsi="微软雅黑" w:hint="default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>日延期到7月4日。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</w:rPr>
        <w:t>幼儿园、小学和初级中学教师资格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>现场确认时间不变。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exact" w:line="540"/>
        <w:ind w:firstLine="640" w:firstLineChars="200"/>
        <w:jc w:val="left"/>
        <w:textAlignment w:val="auto"/>
        <w:rPr>
          <w:rFonts w:ascii="仿宋_GB2312" w:cs="宋体" w:eastAsia="仿宋_GB2312" w:hAnsi="微软雅黑"/>
          <w:color w:val="auto"/>
          <w:kern w:val="0"/>
          <w:sz w:val="32"/>
          <w:szCs w:val="32"/>
        </w:rPr>
      </w:pPr>
    </w:p>
    <w:bookmarkStart w:id="0" w:name="_GoBack"/>
    <w:bookmarkEnd w:id="0"/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exact" w:line="540"/>
        <w:ind w:firstLine="640" w:firstLineChars="200"/>
        <w:jc w:val="left"/>
        <w:textAlignment w:val="auto"/>
        <w:rPr>
          <w:rFonts w:ascii="仿宋_GB2312" w:cs="宋体" w:eastAsia="仿宋_GB2312" w:hAnsi="微软雅黑"/>
          <w:color w:val="auto"/>
          <w:kern w:val="0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exact" w:line="540"/>
        <w:jc w:val="left"/>
        <w:textAlignment w:val="auto"/>
        <w:rPr>
          <w:rFonts w:ascii="仿宋_GB2312" w:cs="宋体" w:eastAsia="仿宋_GB2312" w:hAnsi="微软雅黑"/>
          <w:color w:val="auto"/>
          <w:kern w:val="0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exact" w:line="540"/>
        <w:ind w:firstLine="640" w:firstLineChars="200"/>
        <w:jc w:val="center"/>
        <w:textAlignment w:val="auto"/>
        <w:rPr>
          <w:rFonts w:ascii="仿宋_GB2312" w:cs="宋体" w:eastAsia="仿宋_GB2312" w:hAnsi="微软雅黑"/>
          <w:color w:val="auto"/>
          <w:kern w:val="0"/>
          <w:sz w:val="32"/>
          <w:szCs w:val="32"/>
        </w:rPr>
      </w:pP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</w:rPr>
        <w:t>枣庄市教育局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exact" w:line="540"/>
        <w:ind w:firstLine="640" w:firstLineChars="200"/>
        <w:jc w:val="center"/>
        <w:textAlignment w:val="auto"/>
        <w:rPr>
          <w:rFonts w:ascii="仿宋_GB2312" w:cs="宋体" w:eastAsia="仿宋_GB2312" w:hAnsi="微软雅黑"/>
          <w:color w:val="auto"/>
          <w:kern w:val="0"/>
          <w:sz w:val="32"/>
          <w:szCs w:val="32"/>
        </w:rPr>
      </w:pP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</w:rPr>
        <w:t>20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</w:rPr>
        <w:t>年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</w:rPr>
        <w:t>月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ascii="仿宋_GB2312" w:cs="宋体" w:eastAsia="仿宋_GB2312" w:hAnsi="微软雅黑" w:hint="eastAsia"/>
          <w:color w:val="auto"/>
          <w:kern w:val="0"/>
          <w:sz w:val="32"/>
          <w:szCs w:val="32"/>
        </w:rPr>
        <w:t>日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40"/>
        <w:ind w:firstLine="640" w:firstLineChars="200"/>
        <w:textAlignment w:val="auto"/>
        <w:rPr>
          <w:rFonts w:ascii="仿宋_GB2312" w:cs="宋体" w:eastAsia="仿宋_GB2312" w:hAnsi="微软雅黑"/>
          <w:color w:val="auto"/>
          <w:kern w:val="0"/>
          <w:sz w:val="32"/>
          <w:szCs w:val="32"/>
        </w:rPr>
      </w:pPr>
    </w:p>
    <w:sectPr>
      <w:pgSz w:w="11906" w:h="16838" w:orient="portrait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3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link w:val="style4097"/>
    <w:qFormat/>
    <w:uiPriority w:val="9"/>
    <w:pPr>
      <w:widowControl/>
      <w:spacing w:before="100" w:beforeAutospacing="true" w:after="100" w:afterAutospacing="true"/>
      <w:jc w:val="left"/>
      <w:outlineLvl w:val="0"/>
    </w:pPr>
    <w:rPr>
      <w:rFonts w:ascii="宋体" w:cs="宋体" w:eastAsia="宋体" w:hAnsi="宋体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customStyle="1" w:styleId="style4097">
    <w:name w:val="标题 1 Char"/>
    <w:basedOn w:val="style65"/>
    <w:next w:val="style4097"/>
    <w:link w:val="style1"/>
    <w:qFormat/>
    <w:uiPriority w:val="9"/>
    <w:rPr>
      <w:rFonts w:ascii="宋体" w:cs="宋体" w:eastAsia="宋体" w:hAnsi="宋体"/>
      <w:b/>
      <w:bCs/>
      <w:kern w:val="36"/>
      <w:sz w:val="48"/>
      <w:szCs w:val="48"/>
    </w:rPr>
  </w:style>
  <w:style w:type="character" w:customStyle="1" w:styleId="style4098">
    <w:name w:val="页眉 Char"/>
    <w:basedOn w:val="style65"/>
    <w:next w:val="style4098"/>
    <w:link w:val="style31"/>
    <w:qFormat/>
    <w:uiPriority w:val="99"/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233</Words>
  <Pages>5</Pages>
  <Characters>244</Characters>
  <Application>WPS Office</Application>
  <DocSecurity>0</DocSecurity>
  <Paragraphs>9</Paragraphs>
  <ScaleCrop>false</ScaleCrop>
  <LinksUpToDate>false</LinksUpToDate>
  <CharactersWithSpaces>309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2019-03-07T11:41:00Z</dcterms:created>
  <dc:creator>Administrator</dc:creator>
  <lastModifiedBy>MIX 2S</lastModifiedBy>
  <lastPrinted>2021-03-23T00:40:00Z</lastPrinted>
  <dcterms:modified xsi:type="dcterms:W3CDTF">2021-06-29T08:11:49Z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A5AA92AF73F6452EBE82331493B46637</vt:lpwstr>
  </property>
</Properties>
</file>