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6189" w:type="dxa"/>
        <w:tblInd w:w="-679" w:type="dxa"/>
        <w:tblLayout w:type="autofit"/>
        <w:tblCellMar>
          <w:top w:w="0" w:type="dxa"/>
          <w:left w:w="0" w:type="dxa"/>
          <w:bottom w:w="0" w:type="dxa"/>
          <w:right w:w="0" w:type="dxa"/>
        </w:tblCellMar>
      </w:tblPr>
      <w:tblGrid>
        <w:gridCol w:w="16189"/>
      </w:tblGrid>
      <w:tr>
        <w:tblPrEx>
          <w:tblCellMar>
            <w:top w:w="0" w:type="dxa"/>
            <w:left w:w="0" w:type="dxa"/>
            <w:bottom w:w="0" w:type="dxa"/>
            <w:right w:w="0" w:type="dxa"/>
          </w:tblCellMar>
        </w:tblPrEx>
        <w:trPr>
          <w:trHeight w:val="1020" w:hRule="atLeast"/>
        </w:trPr>
        <w:tc>
          <w:tcPr>
            <w:tcW w:w="16189"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2021年周口市城乡一体化示范区事业单位高层次人才</w:t>
            </w:r>
            <w:r>
              <w:rPr>
                <w:rFonts w:hint="eastAsia" w:ascii="宋体" w:hAnsi="宋体" w:cs="宋体"/>
                <w:b/>
                <w:bCs/>
                <w:i w:val="0"/>
                <w:iCs w:val="0"/>
                <w:color w:val="000000"/>
                <w:kern w:val="0"/>
                <w:sz w:val="36"/>
                <w:szCs w:val="36"/>
                <w:u w:val="none"/>
                <w:lang w:val="en-US" w:eastAsia="zh-CN" w:bidi="ar"/>
              </w:rPr>
              <w:t>引进</w:t>
            </w:r>
            <w:r>
              <w:rPr>
                <w:rFonts w:hint="eastAsia" w:ascii="宋体" w:hAnsi="宋体" w:eastAsia="宋体" w:cs="宋体"/>
                <w:b/>
                <w:bCs/>
                <w:i w:val="0"/>
                <w:iCs w:val="0"/>
                <w:color w:val="000000"/>
                <w:kern w:val="0"/>
                <w:sz w:val="36"/>
                <w:szCs w:val="36"/>
                <w:u w:val="none"/>
                <w:lang w:val="en-US" w:eastAsia="zh-CN" w:bidi="ar"/>
              </w:rPr>
              <w:t>需求表</w:t>
            </w:r>
          </w:p>
          <w:tbl>
            <w:tblPr>
              <w:tblStyle w:val="6"/>
              <w:tblW w:w="14933" w:type="dxa"/>
              <w:jc w:val="center"/>
              <w:tblLayout w:type="autofit"/>
              <w:tblCellMar>
                <w:top w:w="0" w:type="dxa"/>
                <w:left w:w="0" w:type="dxa"/>
                <w:bottom w:w="0" w:type="dxa"/>
                <w:right w:w="0" w:type="dxa"/>
              </w:tblCellMar>
            </w:tblPr>
            <w:tblGrid>
              <w:gridCol w:w="495"/>
              <w:gridCol w:w="1320"/>
              <w:gridCol w:w="1005"/>
              <w:gridCol w:w="1095"/>
              <w:gridCol w:w="555"/>
              <w:gridCol w:w="1575"/>
              <w:gridCol w:w="1245"/>
              <w:gridCol w:w="1485"/>
              <w:gridCol w:w="1395"/>
              <w:gridCol w:w="1305"/>
              <w:gridCol w:w="795"/>
              <w:gridCol w:w="1590"/>
              <w:gridCol w:w="1073"/>
            </w:tblGrid>
            <w:tr>
              <w:tblPrEx>
                <w:tblCellMar>
                  <w:top w:w="0" w:type="dxa"/>
                  <w:left w:w="0" w:type="dxa"/>
                  <w:bottom w:w="0" w:type="dxa"/>
                  <w:right w:w="0" w:type="dxa"/>
                </w:tblCellMar>
              </w:tblPrEx>
              <w:trPr>
                <w:trHeight w:val="90" w:hRule="atLeast"/>
                <w:jc w:val="center"/>
              </w:trPr>
              <w:tc>
                <w:tcPr>
                  <w:tcW w:w="4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3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10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用人单位</w:t>
                  </w:r>
                </w:p>
              </w:tc>
              <w:tc>
                <w:tcPr>
                  <w:tcW w:w="10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岗位名称</w:t>
                  </w:r>
                </w:p>
              </w:tc>
              <w:tc>
                <w:tcPr>
                  <w:tcW w:w="555"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引进</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计划</w:t>
                  </w:r>
                </w:p>
              </w:tc>
              <w:tc>
                <w:tcPr>
                  <w:tcW w:w="700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岗位要求</w:t>
                  </w:r>
                </w:p>
              </w:tc>
              <w:tc>
                <w:tcPr>
                  <w:tcW w:w="345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引进单位联系方式</w:t>
                  </w:r>
                </w:p>
              </w:tc>
            </w:tr>
            <w:tr>
              <w:tblPrEx>
                <w:tblCellMar>
                  <w:top w:w="0" w:type="dxa"/>
                  <w:left w:w="0" w:type="dxa"/>
                  <w:bottom w:w="0" w:type="dxa"/>
                  <w:right w:w="0" w:type="dxa"/>
                </w:tblCellMar>
              </w:tblPrEx>
              <w:trPr>
                <w:trHeight w:val="524" w:hRule="atLeast"/>
                <w:jc w:val="center"/>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5"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学历学位</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sz w:val="20"/>
                      <w:szCs w:val="22"/>
                    </w:rPr>
                  </w:pPr>
                  <w:r>
                    <w:rPr>
                      <w:rFonts w:hint="eastAsia" w:ascii="宋体" w:hAnsi="宋体" w:eastAsia="宋体" w:cs="宋体"/>
                      <w:i w:val="0"/>
                      <w:iCs w:val="0"/>
                      <w:color w:val="000000"/>
                      <w:kern w:val="0"/>
                      <w:sz w:val="22"/>
                      <w:szCs w:val="22"/>
                      <w:u w:val="none"/>
                      <w:lang w:val="en-US" w:eastAsia="zh-CN" w:bidi="ar"/>
                    </w:rPr>
                    <w:t>职称</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年龄</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联系人</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sz w:val="20"/>
                      <w:szCs w:val="22"/>
                    </w:rPr>
                  </w:pPr>
                  <w:r>
                    <w:rPr>
                      <w:rFonts w:hint="eastAsia" w:ascii="宋体" w:hAnsi="宋体" w:eastAsia="宋体" w:cs="宋体"/>
                      <w:i w:val="0"/>
                      <w:iCs w:val="0"/>
                      <w:color w:val="000000"/>
                      <w:kern w:val="0"/>
                      <w:sz w:val="22"/>
                      <w:szCs w:val="22"/>
                      <w:u w:val="none"/>
                      <w:lang w:val="en-US" w:eastAsia="zh-CN" w:bidi="ar"/>
                    </w:rPr>
                    <w:t>电子邮箱</w:t>
                  </w:r>
                </w:p>
              </w:tc>
            </w:tr>
            <w:tr>
              <w:tblPrEx>
                <w:tblCellMar>
                  <w:top w:w="0" w:type="dxa"/>
                  <w:left w:w="0" w:type="dxa"/>
                  <w:bottom w:w="0" w:type="dxa"/>
                  <w:right w:w="0" w:type="dxa"/>
                </w:tblCellMar>
              </w:tblPrEx>
              <w:trPr>
                <w:trHeight w:val="671"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周口市城乡一体化示范区</w:t>
                  </w:r>
                  <w:r>
                    <w:rPr>
                      <w:rFonts w:hint="eastAsia" w:ascii="宋体" w:hAnsi="宋体" w:cs="宋体"/>
                      <w:i w:val="0"/>
                      <w:iCs w:val="0"/>
                      <w:color w:val="000000"/>
                      <w:kern w:val="0"/>
                      <w:sz w:val="22"/>
                      <w:szCs w:val="22"/>
                      <w:u w:val="none"/>
                      <w:lang w:val="en-US" w:eastAsia="zh-CN" w:bidi="ar"/>
                    </w:rPr>
                    <w:t>管委会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社区服务中心</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专业技术十二级及以下</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全日制硕士研究生及以上学历</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sz w:val="20"/>
                      <w:szCs w:val="22"/>
                    </w:rPr>
                  </w:pPr>
                  <w:r>
                    <w:rPr>
                      <w:rFonts w:hint="eastAsia" w:ascii="宋体" w:hAnsi="宋体" w:eastAsia="宋体" w:cs="宋体"/>
                      <w:i w:val="0"/>
                      <w:iCs w:val="0"/>
                      <w:color w:val="000000"/>
                      <w:kern w:val="0"/>
                      <w:sz w:val="22"/>
                      <w:szCs w:val="22"/>
                      <w:u w:val="none"/>
                      <w:lang w:val="en-US" w:eastAsia="zh-CN" w:bidi="ar"/>
                    </w:rPr>
                    <w:t>具备心理咨询师执业资格证</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应用心理学、健康心理学</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35周岁以下</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本科专业须为心理学类</w:t>
                  </w:r>
                </w:p>
              </w:tc>
              <w:tc>
                <w:tcPr>
                  <w:tcW w:w="79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李静文</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5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0394-7891576</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0394-7809293</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7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333333"/>
                      <w:kern w:val="0"/>
                      <w:sz w:val="22"/>
                      <w:szCs w:val="22"/>
                      <w:u w:val="none"/>
                      <w:lang w:val="en-US" w:eastAsia="zh-CN" w:bidi="ar"/>
                    </w:rPr>
                  </w:pPr>
                  <w:r>
                    <w:rPr>
                      <w:rFonts w:hint="eastAsia" w:ascii="宋体" w:hAnsi="宋体" w:cs="宋体"/>
                      <w:i w:val="0"/>
                      <w:iCs w:val="0"/>
                      <w:color w:val="333333"/>
                      <w:kern w:val="0"/>
                      <w:sz w:val="22"/>
                      <w:szCs w:val="22"/>
                      <w:u w:val="none"/>
                      <w:lang w:val="en-US" w:eastAsia="zh-CN" w:bidi="ar"/>
                    </w:rPr>
                    <w:t>zksfqzcyz</w:t>
                  </w:r>
                </w:p>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@126.com</w:t>
                  </w:r>
                </w:p>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CellMar>
                  <w:top w:w="0" w:type="dxa"/>
                  <w:left w:w="0" w:type="dxa"/>
                  <w:bottom w:w="0" w:type="dxa"/>
                  <w:right w:w="0" w:type="dxa"/>
                </w:tblCellMar>
              </w:tblPrEx>
              <w:trPr>
                <w:trHeight w:val="910"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00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专业技术十二级及以下</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全日制硕士研究生及以上学历</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sz w:val="20"/>
                      <w:szCs w:val="22"/>
                    </w:rPr>
                  </w:pPr>
                  <w:r>
                    <w:rPr>
                      <w:rFonts w:hint="eastAsia" w:ascii="宋体" w:hAnsi="宋体" w:eastAsia="宋体" w:cs="宋体"/>
                      <w:i w:val="0"/>
                      <w:iCs w:val="0"/>
                      <w:color w:val="000000"/>
                      <w:kern w:val="0"/>
                      <w:sz w:val="22"/>
                      <w:szCs w:val="22"/>
                      <w:u w:val="none"/>
                      <w:lang w:val="en-US" w:eastAsia="zh-CN" w:bidi="ar"/>
                    </w:rPr>
                    <w:t>无</w:t>
                  </w:r>
                </w:p>
              </w:tc>
              <w:tc>
                <w:tcPr>
                  <w:tcW w:w="1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管理科学与工程</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35周岁以下</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9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p>
              </w:tc>
              <w:tc>
                <w:tcPr>
                  <w:tcW w:w="107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sz w:val="20"/>
                      <w:szCs w:val="22"/>
                    </w:rPr>
                  </w:pPr>
                </w:p>
              </w:tc>
            </w:tr>
            <w:tr>
              <w:tblPrEx>
                <w:tblCellMar>
                  <w:top w:w="0" w:type="dxa"/>
                  <w:left w:w="0" w:type="dxa"/>
                  <w:bottom w:w="0" w:type="dxa"/>
                  <w:right w:w="0" w:type="dxa"/>
                </w:tblCellMar>
              </w:tblPrEx>
              <w:trPr>
                <w:trHeight w:val="2099"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2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00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综合执法中心</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专业技术十二级及以下</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全日制“双一流”本科及以上学历</w:t>
                  </w:r>
                </w:p>
              </w:tc>
              <w:tc>
                <w:tcPr>
                  <w:tcW w:w="124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sz w:val="20"/>
                      <w:szCs w:val="22"/>
                    </w:rPr>
                  </w:pPr>
                  <w:r>
                    <w:rPr>
                      <w:rFonts w:hint="eastAsia" w:ascii="宋体" w:hAnsi="宋体" w:eastAsia="宋体" w:cs="宋体"/>
                      <w:i w:val="0"/>
                      <w:iCs w:val="0"/>
                      <w:color w:val="000000"/>
                      <w:kern w:val="0"/>
                      <w:sz w:val="22"/>
                      <w:szCs w:val="22"/>
                      <w:u w:val="none"/>
                      <w:lang w:val="en-US" w:eastAsia="zh-CN" w:bidi="ar"/>
                    </w:rPr>
                    <w:t>无</w:t>
                  </w:r>
                </w:p>
              </w:tc>
              <w:tc>
                <w:tcPr>
                  <w:tcW w:w="148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植物保护</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本科28周岁以下、研究生35周岁以下</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本科为普通全日制一流大学建设高校或一流学科建设高校对应建设学科专业</w:t>
                  </w:r>
                </w:p>
              </w:tc>
              <w:tc>
                <w:tcPr>
                  <w:tcW w:w="79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9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p>
              </w:tc>
              <w:tc>
                <w:tcPr>
                  <w:tcW w:w="107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sz w:val="20"/>
                      <w:szCs w:val="22"/>
                    </w:rPr>
                  </w:pPr>
                </w:p>
              </w:tc>
            </w:tr>
            <w:tr>
              <w:tblPrEx>
                <w:tblCellMar>
                  <w:top w:w="0" w:type="dxa"/>
                  <w:left w:w="0" w:type="dxa"/>
                  <w:bottom w:w="0" w:type="dxa"/>
                  <w:right w:w="0" w:type="dxa"/>
                </w:tblCellMar>
              </w:tblPrEx>
              <w:trPr>
                <w:trHeight w:val="90"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2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00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专业技术十二级及以下</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7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全日制本科及以上学历</w:t>
                  </w:r>
                </w:p>
              </w:tc>
              <w:tc>
                <w:tcPr>
                  <w:tcW w:w="1245" w:type="dxa"/>
                  <w:tcBorders>
                    <w:top w:val="single" w:color="auto" w:sz="4" w:space="0"/>
                    <w:left w:val="single" w:color="auto" w:sz="4" w:space="0"/>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sz w:val="20"/>
                      <w:szCs w:val="22"/>
                    </w:rPr>
                  </w:pPr>
                  <w:r>
                    <w:rPr>
                      <w:rFonts w:hint="eastAsia" w:ascii="宋体" w:hAnsi="宋体" w:eastAsia="宋体" w:cs="宋体"/>
                      <w:i w:val="0"/>
                      <w:iCs w:val="0"/>
                      <w:color w:val="000000"/>
                      <w:kern w:val="0"/>
                      <w:sz w:val="22"/>
                      <w:szCs w:val="22"/>
                      <w:u w:val="none"/>
                      <w:lang w:val="en-US" w:eastAsia="zh-CN" w:bidi="ar"/>
                    </w:rPr>
                    <w:t>无</w:t>
                  </w:r>
                </w:p>
              </w:tc>
              <w:tc>
                <w:tcPr>
                  <w:tcW w:w="148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w:t>
                  </w:r>
                </w:p>
              </w:tc>
              <w:tc>
                <w:tcPr>
                  <w:tcW w:w="139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本科28周岁以下、研究生35周岁以下</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9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p>
              </w:tc>
              <w:tc>
                <w:tcPr>
                  <w:tcW w:w="107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sz w:val="20"/>
                      <w:szCs w:val="22"/>
                    </w:rPr>
                  </w:pPr>
                </w:p>
              </w:tc>
            </w:tr>
            <w:tr>
              <w:tblPrEx>
                <w:tblCellMar>
                  <w:top w:w="0" w:type="dxa"/>
                  <w:left w:w="0" w:type="dxa"/>
                  <w:bottom w:w="0" w:type="dxa"/>
                  <w:right w:w="0" w:type="dxa"/>
                </w:tblCellMar>
              </w:tblPrEx>
              <w:trPr>
                <w:trHeight w:val="1065"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2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00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群团活动服务中心</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专业技术十二级及以下</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全日制本科及以上学历</w:t>
                  </w:r>
                </w:p>
              </w:tc>
              <w:tc>
                <w:tcPr>
                  <w:tcW w:w="12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sz w:val="20"/>
                      <w:szCs w:val="22"/>
                    </w:rPr>
                  </w:pPr>
                  <w:r>
                    <w:rPr>
                      <w:rFonts w:hint="eastAsia" w:ascii="宋体" w:hAnsi="宋体" w:eastAsia="宋体" w:cs="宋体"/>
                      <w:i w:val="0"/>
                      <w:iCs w:val="0"/>
                      <w:color w:val="000000"/>
                      <w:kern w:val="0"/>
                      <w:sz w:val="22"/>
                      <w:szCs w:val="22"/>
                      <w:u w:val="none"/>
                      <w:lang w:val="en-US" w:eastAsia="zh-CN" w:bidi="ar"/>
                    </w:rPr>
                    <w:t>无</w:t>
                  </w:r>
                </w:p>
              </w:tc>
              <w:tc>
                <w:tcPr>
                  <w:tcW w:w="148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市场营销</w:t>
                  </w:r>
                </w:p>
              </w:tc>
              <w:tc>
                <w:tcPr>
                  <w:tcW w:w="139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本科28周岁以下、研究生35周岁以下</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9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59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2"/>
                      <w:szCs w:val="22"/>
                      <w:u w:val="none"/>
                    </w:rPr>
                  </w:pPr>
                </w:p>
              </w:tc>
              <w:tc>
                <w:tcPr>
                  <w:tcW w:w="107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sz w:val="20"/>
                      <w:szCs w:val="22"/>
                    </w:rPr>
                  </w:pPr>
                </w:p>
              </w:tc>
            </w:tr>
            <w:tr>
              <w:tblPrEx>
                <w:tblCellMar>
                  <w:top w:w="0" w:type="dxa"/>
                  <w:left w:w="0" w:type="dxa"/>
                  <w:bottom w:w="0" w:type="dxa"/>
                  <w:right w:w="0" w:type="dxa"/>
                </w:tblCellMar>
              </w:tblPrEx>
              <w:trPr>
                <w:trHeight w:val="935"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32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专业技术十二级及以下</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5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全日制本科及以上学历</w:t>
                  </w:r>
                </w:p>
              </w:tc>
              <w:tc>
                <w:tcPr>
                  <w:tcW w:w="12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48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播音与主持艺术</w:t>
                  </w:r>
                </w:p>
              </w:tc>
              <w:tc>
                <w:tcPr>
                  <w:tcW w:w="139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本科28周岁以下、研究生35周岁以下</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9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5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7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CellMar>
                  <w:top w:w="0" w:type="dxa"/>
                  <w:left w:w="0" w:type="dxa"/>
                  <w:bottom w:w="0" w:type="dxa"/>
                  <w:right w:w="0" w:type="dxa"/>
                </w:tblCellMar>
              </w:tblPrEx>
              <w:trPr>
                <w:trHeight w:val="1300"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32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周口市城乡一体化示范区</w:t>
                  </w:r>
                  <w:r>
                    <w:rPr>
                      <w:rFonts w:hint="eastAsia" w:ascii="宋体" w:hAnsi="宋体" w:cs="宋体"/>
                      <w:i w:val="0"/>
                      <w:iCs w:val="0"/>
                      <w:color w:val="000000"/>
                      <w:kern w:val="0"/>
                      <w:sz w:val="22"/>
                      <w:szCs w:val="22"/>
                      <w:u w:val="none"/>
                      <w:lang w:val="en-US" w:eastAsia="zh-CN" w:bidi="ar"/>
                    </w:rPr>
                    <w:t>管委会</w:t>
                  </w:r>
                </w:p>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0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文昌中学</w:t>
                  </w:r>
                </w:p>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语文教师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专业技术十二级及以下</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全日制硕士研究生及以上学历</w:t>
                  </w:r>
                </w:p>
              </w:tc>
              <w:tc>
                <w:tcPr>
                  <w:tcW w:w="124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w:t>
                  </w:r>
                </w:p>
              </w:tc>
              <w:tc>
                <w:tcPr>
                  <w:tcW w:w="1485"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语文对口专业</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35周岁以下</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具备相应学科高中及以上教师资格证</w:t>
                  </w:r>
                </w:p>
              </w:tc>
              <w:tc>
                <w:tcPr>
                  <w:tcW w:w="79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李静文</w:t>
                  </w:r>
                </w:p>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5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0394-7891576</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0394-7809293</w:t>
                  </w:r>
                </w:p>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7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iCs w:val="0"/>
                      <w:color w:val="333333"/>
                      <w:kern w:val="0"/>
                      <w:sz w:val="22"/>
                      <w:szCs w:val="22"/>
                      <w:u w:val="none"/>
                      <w:lang w:val="en-US" w:eastAsia="zh-CN" w:bidi="ar"/>
                    </w:rPr>
                  </w:pPr>
                  <w:r>
                    <w:rPr>
                      <w:rFonts w:hint="eastAsia" w:ascii="宋体" w:hAnsi="宋体" w:cs="宋体"/>
                      <w:i w:val="0"/>
                      <w:iCs w:val="0"/>
                      <w:color w:val="333333"/>
                      <w:kern w:val="0"/>
                      <w:sz w:val="22"/>
                      <w:szCs w:val="22"/>
                      <w:u w:val="none"/>
                      <w:lang w:val="en-US" w:eastAsia="zh-CN" w:bidi="ar"/>
                    </w:rPr>
                    <w:t>zksfqzcyz</w:t>
                  </w:r>
                </w:p>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@126.com</w:t>
                  </w:r>
                </w:p>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CellMar>
                  <w:top w:w="0" w:type="dxa"/>
                  <w:left w:w="0" w:type="dxa"/>
                  <w:bottom w:w="0" w:type="dxa"/>
                  <w:right w:w="0" w:type="dxa"/>
                </w:tblCellMar>
              </w:tblPrEx>
              <w:trPr>
                <w:trHeight w:val="1300"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32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0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数学教师</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专业技术十二级及以下</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全日制硕士研究生及以上学历</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无</w:t>
                  </w:r>
                </w:p>
              </w:tc>
              <w:tc>
                <w:tcPr>
                  <w:tcW w:w="148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数学对口专业</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35周岁以下</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具备相应学科高中及以上教师资格证</w:t>
                  </w:r>
                </w:p>
              </w:tc>
              <w:tc>
                <w:tcPr>
                  <w:tcW w:w="79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59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7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CellMar>
                  <w:top w:w="0" w:type="dxa"/>
                  <w:left w:w="0" w:type="dxa"/>
                  <w:bottom w:w="0" w:type="dxa"/>
                  <w:right w:w="0" w:type="dxa"/>
                </w:tblCellMar>
              </w:tblPrEx>
              <w:trPr>
                <w:trHeight w:val="1300"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132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0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生物教师</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专业技术十二级及以下</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全日制硕士研究生及以上学历</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无</w:t>
                  </w:r>
                </w:p>
              </w:tc>
              <w:tc>
                <w:tcPr>
                  <w:tcW w:w="148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生物对口专业</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35周岁以下</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具备相应学科高中及以上教师资格证</w:t>
                  </w:r>
                </w:p>
              </w:tc>
              <w:tc>
                <w:tcPr>
                  <w:tcW w:w="79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59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7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CellMar>
                  <w:top w:w="0" w:type="dxa"/>
                  <w:left w:w="0" w:type="dxa"/>
                  <w:bottom w:w="0" w:type="dxa"/>
                  <w:right w:w="0" w:type="dxa"/>
                </w:tblCellMar>
              </w:tblPrEx>
              <w:trPr>
                <w:trHeight w:val="1300"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32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0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体育教师</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专业技术十二级及以下</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全日制本科及以上学历</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无</w:t>
                  </w:r>
                </w:p>
              </w:tc>
              <w:tc>
                <w:tcPr>
                  <w:tcW w:w="148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体育对口专业</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本科28周岁以下、研究生35周岁以下</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具备相应学科高中及以上教师资格证</w:t>
                  </w:r>
                </w:p>
              </w:tc>
              <w:tc>
                <w:tcPr>
                  <w:tcW w:w="79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59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7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CellMar>
                  <w:top w:w="0" w:type="dxa"/>
                  <w:left w:w="0" w:type="dxa"/>
                  <w:bottom w:w="0" w:type="dxa"/>
                  <w:right w:w="0" w:type="dxa"/>
                </w:tblCellMar>
              </w:tblPrEx>
              <w:trPr>
                <w:trHeight w:val="1300" w:hRule="atLeast"/>
                <w:jc w:val="center"/>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132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0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音乐教师</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专业技术十二级及以下</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全日制本科及以上学历</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无</w:t>
                  </w:r>
                </w:p>
              </w:tc>
              <w:tc>
                <w:tcPr>
                  <w:tcW w:w="148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音乐对口专业</w:t>
                  </w:r>
                </w:p>
              </w:tc>
              <w:tc>
                <w:tcPr>
                  <w:tcW w:w="139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本科28周岁以下、研究生35周岁以下</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具备相应学科初中及以上教师资格证</w:t>
                  </w:r>
                </w:p>
              </w:tc>
              <w:tc>
                <w:tcPr>
                  <w:tcW w:w="79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5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107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bl>
          <w:p>
            <w:pPr>
              <w:keepNext w:val="0"/>
              <w:keepLines w:val="0"/>
              <w:widowControl/>
              <w:suppressLineNumbers w:val="0"/>
              <w:jc w:val="both"/>
              <w:textAlignment w:val="center"/>
              <w:rPr>
                <w:rFonts w:hint="eastAsia" w:ascii="宋体" w:hAnsi="宋体" w:eastAsia="宋体" w:cs="宋体"/>
                <w:b/>
                <w:bCs/>
                <w:i w:val="0"/>
                <w:iCs w:val="0"/>
                <w:color w:val="000000"/>
                <w:kern w:val="0"/>
                <w:sz w:val="36"/>
                <w:szCs w:val="36"/>
                <w:u w:val="none"/>
                <w:lang w:val="en-US" w:eastAsia="zh-CN" w:bidi="ar"/>
              </w:rPr>
            </w:pPr>
          </w:p>
        </w:tc>
      </w:tr>
    </w:tbl>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lang w:val="en-US" w:eastAsia="zh-CN"/>
        </w:rPr>
      </w:pPr>
    </w:p>
    <w:p>
      <w:pPr>
        <w:jc w:val="center"/>
        <w:rPr>
          <w:rFonts w:hint="eastAsia"/>
          <w:b/>
          <w:bCs/>
          <w:sz w:val="36"/>
          <w:lang w:val="en-US" w:eastAsia="zh-CN"/>
        </w:rPr>
        <w:sectPr>
          <w:pgSz w:w="16838" w:h="11906" w:orient="landscape"/>
          <w:pgMar w:top="1576" w:right="1043" w:bottom="1293" w:left="1043" w:header="851" w:footer="992" w:gutter="0"/>
          <w:cols w:space="720" w:num="1"/>
          <w:rtlGutter w:val="0"/>
          <w:docGrid w:type="lines" w:linePitch="312" w:charSpace="0"/>
        </w:sect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4M8c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DV2iJI5bnPj5x/fzz9/nX98I&#10;+lCgPkCNeY8BM9Nw4wdcm9kP6My8BxVt/iIjgnHEOl3klUMiIj9aLVerCkMCY/MF8dnT8xAh3Ulv&#10;STYaGnF+RVZ+vIc0ps4puZrzt9qYMkPj/nIgZvaw3PvYY7bSsBsmQjvfnpBPj6NvqMNNp8R8dKgs&#10;9pdmI87GbjYOIep9V9Yo14Pw4ZCwidJbrjDCToVxZoXdtF95KZ7fS9bTP7X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TgzxyQEAAJsDAAAOAAAAAAAAAAEAIAAAAB4BAABkcnMvZTJvRG9j&#10;LnhtbFBLBQYAAAAABgAGAFkBAABZ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315DF"/>
    <w:rsid w:val="00417DAC"/>
    <w:rsid w:val="04DC4F6E"/>
    <w:rsid w:val="071520A6"/>
    <w:rsid w:val="0B566D8A"/>
    <w:rsid w:val="0DEB7CFA"/>
    <w:rsid w:val="0F5E0CB7"/>
    <w:rsid w:val="0F977874"/>
    <w:rsid w:val="14890438"/>
    <w:rsid w:val="16915D6C"/>
    <w:rsid w:val="1BF6481F"/>
    <w:rsid w:val="1D466FDB"/>
    <w:rsid w:val="311515D3"/>
    <w:rsid w:val="32C7569F"/>
    <w:rsid w:val="39E93F31"/>
    <w:rsid w:val="3AA2019E"/>
    <w:rsid w:val="499F777B"/>
    <w:rsid w:val="4B2E4895"/>
    <w:rsid w:val="502350EE"/>
    <w:rsid w:val="593C7EF9"/>
    <w:rsid w:val="5EC00CB4"/>
    <w:rsid w:val="649D5AC6"/>
    <w:rsid w:val="667A29E4"/>
    <w:rsid w:val="6E3B00C7"/>
    <w:rsid w:val="70B71BBA"/>
    <w:rsid w:val="713433D3"/>
    <w:rsid w:val="715C70B4"/>
    <w:rsid w:val="75340530"/>
    <w:rsid w:val="77A760C9"/>
    <w:rsid w:val="79B315DF"/>
    <w:rsid w:val="7FEB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spacing w:line="280" w:lineRule="exact"/>
      <w:ind w:left="810" w:leftChars="1" w:hanging="808" w:hangingChars="385"/>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uiPriority w:val="0"/>
    <w:rPr>
      <w:color w:val="0000FF"/>
      <w:u w:val="single"/>
    </w:rPr>
  </w:style>
  <w:style w:type="character" w:customStyle="1" w:styleId="11">
    <w:name w:val="font0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2021-06-25T02:38:00Z</dcterms:created>
  <dc:creator>Yan</dc:creator>
  <cp:lastModifiedBy>Yan</cp:lastModifiedBy>
  <dcterms:modified xsi:type="dcterms:W3CDTF">2021-06-25T07:24:43Z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F7E86D08D89845809BDB285C243BC3E7</vt:lpwstr>
  </property>
  <property fmtid="{D5CDD505-2E9C-101B-9397-08002B2CF9AE}" pid="4" name="KSOSaveFontToCloudKey">
    <vt:lpwstr>476867589_btnclosed</vt:lpwstr>
  </property>
</Properties>
</file>