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line="520" w:lineRule="exact"/>
        <w:jc w:val="center"/>
        <w:outlineLvl w:val="2"/>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周口市文化广电和旅游局</w:t>
      </w:r>
    </w:p>
    <w:p>
      <w:pPr>
        <w:adjustRightInd/>
        <w:snapToGrid/>
        <w:spacing w:after="0" w:line="520" w:lineRule="exact"/>
        <w:jc w:val="center"/>
        <w:outlineLvl w:val="2"/>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部分所属事业单位高层次人才引进公告</w:t>
      </w:r>
    </w:p>
    <w:p>
      <w:pPr>
        <w:adjustRightInd/>
        <w:snapToGrid/>
        <w:spacing w:after="0" w:line="520" w:lineRule="exact"/>
        <w:jc w:val="center"/>
        <w:outlineLvl w:val="2"/>
        <w:rPr>
          <w:rFonts w:ascii="方正小标宋简体" w:hAnsi="方正小标宋简体" w:eastAsia="方正小标宋简体" w:cs="方正小标宋简体"/>
          <w:color w:val="000000"/>
          <w:sz w:val="44"/>
          <w:szCs w:val="44"/>
        </w:rPr>
      </w:pPr>
    </w:p>
    <w:p>
      <w:pPr>
        <w:adjustRightInd/>
        <w:snapToGrid/>
        <w:spacing w:after="0" w:line="520" w:lineRule="exact"/>
        <w:ind w:firstLine="480"/>
        <w:rPr>
          <w:rFonts w:ascii="仿宋_GB2312" w:hAnsi="仿宋_GB2312" w:eastAsia="仿宋_GB2312" w:cs="仿宋_GB2312"/>
          <w:sz w:val="32"/>
          <w:szCs w:val="32"/>
        </w:rPr>
      </w:pPr>
      <w:r>
        <w:rPr>
          <w:rFonts w:hint="eastAsia" w:ascii="仿宋_GB2312" w:hAnsi="仿宋_GB2312" w:eastAsia="仿宋_GB2312" w:cs="仿宋_GB2312"/>
          <w:sz w:val="32"/>
          <w:szCs w:val="32"/>
        </w:rPr>
        <w:t>根据周口市文化广电和旅游局部分所属事业单位工作需要，现面向社会引进高层次人才4名，具体要求如下：</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一、招聘原则</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（一）坚持德才兼备原则；</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（二）坚持“公开、平等、竞争、择优”原则；</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（三）人岗相适；</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（四）考试与考察相结合。</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二、招聘对象</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详见附件1.《周口市文化广电和旅游局部分所属事业单位引进高层次人才需求表》</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三、招聘人员条件</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（一）具有中华人民共和国国籍；</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（二）遵守宪法和法律；</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（三）具有良好的品行；</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（四）年龄在35周岁及以下（年龄计算截止时间为2021年6月1日）；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（五）符合拟引进岗位要求专业及学位条件（2021年高校应届毕业生必须在2021年7月31日前取得岗位要求的毕业证、学位证）；</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（六）符合拟引进岗位要求的其他条件；</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（七）有下列情形之一的人员不得报名应聘：</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1、刑事处罚期限未满或者涉嫌违法犯罪正在接受调查的人员；</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2、尚未解除党纪、政纪处分或正在接受纪律审查的人员；</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3、曾在公务员招录、事业单位公开招聘考试中被认定有舞弊等严重违反招聘纪律行为不满5年的人员；</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4、周口市各级机关事业单位在编在岗正式工作人员；</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5、国家和省、市另有规定不得应聘到事业单位的人员。</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四、招聘程序</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(一)发布招聘公告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在中国·河南招才引智创新发展大会官网和周口市人事考试网发布招聘公告。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(二)报名时间及方式</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1.网上报名时间：2021年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日,凡未在规定时间内报名的，将不予受理。</w:t>
      </w:r>
      <w:bookmarkStart w:id="0" w:name="_GoBack"/>
      <w:bookmarkEnd w:id="0"/>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2.报名者根据报考岗位要求提供以下材料，并以“报考单位+姓名+电话+岗位”命名发送到引进单位指定邮箱（详见附件1引进单位联系方式）。</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(1)报名表（</w:t>
      </w:r>
      <w:r>
        <w:rPr>
          <w:rFonts w:hint="eastAsia" w:ascii="仿宋_GB2312" w:hAnsi="仿宋_GB2312" w:eastAsia="仿宋_GB2312" w:cs="仿宋_GB2312"/>
          <w:sz w:val="32"/>
          <w:szCs w:val="32"/>
          <w:lang w:eastAsia="zh-CN"/>
        </w:rPr>
        <w:t>详见附件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(2)近期同版正面免冠电子照片1寸彩照；</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(3)有效期内的第二代身份证扫描件；</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(4)相应岗位要求的学历、学位证书、学历认证报告扫描件；</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(5)应届毕业生暂未取得毕业证、学位证的，须提供毕业院校开具的毕业生就业推荐函；</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(6)在职人员须提供单位同意报考证明。</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（三）资格审查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我单位将对报名人员进行资格审查，资格审查贯穿于高层次人才引进工作全过程，考生提供的个人信息和相关材料必须真实有效，一旦发现弄虚作假，随时取消其报考资格。</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（四）综合测评</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干什么、考什么”和“人岗相适”原则，采取一般能力测试、专业能力测试或实际操作能力测试、技能水平测试、结构化面试等综合测评方式确定体检与考察环节人选，具体考试方式及时间、地点另行通知。</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（五）体检与考察</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体检人员按拟招聘岗位人数1:1比例从高分到低分确定参加体检人员。体检标准参照《公务员录用体检通用标准》有关规定执行。体检的时间、地点和注意事项另行通知。体检合格的人员确定为考察对象。考察采取审查档案和实地考察等方法，主要考核其思想政治表现、道德品质、业务能力、工作实绩、个人征信、综合素质等情况，并对应聘人员资格条件进行复查。对有违纪违规记录、以及其他不符合应聘条件的人员，经核实取消应聘资格。考察阶段因考察不合格出现招聘岗位缺额的不再递补。</w:t>
      </w:r>
    </w:p>
    <w:p>
      <w:pPr>
        <w:spacing w:line="52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（六）拟聘人员公示与聘用。</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考察结果确定拟聘用人员，在周口市文化广电和旅游官方网站、及“周口市文化广电和旅游局”微信公众号上进行公示，公示期为7天。经公示无异议的，按照规定程序办理相关的聘用手续，享受相应待遇。聘用人员最低服务期限为五年（含试用期）。受聘人员在接到聘用通知后，必须在规定的时间内办理有关手续，到用人单位报到。对本人无正当理由逾期不报到者，取消其聘用资格。受聘人员实行试用期制度，试用期满后由用人单位进行综合考察，合格的予以正式聘用；不合格的，取消聘用资格。资格审查贯穿招聘工作全过程，一经发现不符合招聘条件、弄虚作假或违反招聘规定的，将取消其考试、聘用资格。</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五、工资待遇</w:t>
      </w:r>
    </w:p>
    <w:p>
      <w:pPr>
        <w:spacing w:line="520" w:lineRule="exact"/>
        <w:ind w:firstLine="640" w:firstLineChars="200"/>
        <w:rPr>
          <w:rFonts w:ascii="黑体" w:hAnsi="黑体" w:eastAsia="黑体" w:cs="黑体"/>
          <w:sz w:val="32"/>
          <w:szCs w:val="32"/>
        </w:rPr>
      </w:pPr>
      <w:r>
        <w:rPr>
          <w:rFonts w:hint="eastAsia" w:ascii="仿宋_GB2312" w:hAnsi="仿宋_GB2312" w:eastAsia="仿宋_GB2312" w:cs="仿宋_GB2312"/>
          <w:sz w:val="32"/>
          <w:szCs w:val="32"/>
        </w:rPr>
        <w:t>按照国家规定事业单位工资待遇执行，缴纳五险一金等。</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六、注意事项</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1、应聘人员务必保持电话畅通，因无法联系上考生造成招聘无法进行的，后果由考生自行负责。</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2、所提供资料应准确真实，如有弄虚作假者取消应聘及录取资格。</w:t>
      </w:r>
    </w:p>
    <w:p>
      <w:p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七、纪律监督</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周口市纪委监委驻周口市文化广电和旅游局纪检监察组监督公开招聘全过程，对举报和申诉进行调查处理。对弄虚作假的应聘人员，一经查实，取消其应聘资格。对违反公开招聘纪律的工作人员，视情节轻重，给予相应的处理。</w:t>
      </w:r>
    </w:p>
    <w:p>
      <w:pPr>
        <w:numPr>
          <w:ilvl w:val="0"/>
          <w:numId w:val="1"/>
        </w:numPr>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咨询电话 </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详见附件1.引进单位联系方式。</w:t>
      </w:r>
    </w:p>
    <w:p>
      <w:pPr>
        <w:spacing w:line="520" w:lineRule="exact"/>
        <w:ind w:firstLine="640"/>
        <w:rPr>
          <w:rFonts w:ascii="仿宋_GB2312" w:hAnsi="仿宋_GB2312" w:eastAsia="仿宋_GB2312" w:cs="仿宋_GB2312"/>
          <w:sz w:val="32"/>
          <w:szCs w:val="32"/>
        </w:rPr>
      </w:pPr>
    </w:p>
    <w:p>
      <w:pPr>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周口市文化广电和旅游局</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2021年6月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附件1.《周口市文化广电和旅游局部分所属事业单位引进高层次人才需求表》</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附件2.《2021年周口市文化广电和旅游局部分所属事业单位招才引智报名登记表》 </w:t>
      </w:r>
    </w:p>
    <w:p>
      <w:pPr>
        <w:spacing w:line="540" w:lineRule="exact"/>
        <w:ind w:firstLine="640" w:firstLineChars="200"/>
        <w:rPr>
          <w:rFonts w:ascii="仿宋_GB2312" w:hAnsi="仿宋_GB2312" w:eastAsia="仿宋_GB2312" w:cs="仿宋_GB2312"/>
          <w:sz w:val="32"/>
          <w:szCs w:val="32"/>
        </w:rPr>
      </w:pPr>
    </w:p>
    <w:p>
      <w:pPr>
        <w:spacing w:line="540" w:lineRule="exact"/>
        <w:ind w:firstLine="640" w:firstLineChars="200"/>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sectPr>
          <w:pgSz w:w="11906" w:h="16838"/>
          <w:pgMar w:top="1440" w:right="1800" w:bottom="1440" w:left="1800" w:header="708" w:footer="708" w:gutter="0"/>
          <w:cols w:space="708" w:num="1"/>
          <w:docGrid w:linePitch="360" w:charSpace="0"/>
        </w:sectPr>
      </w:pPr>
    </w:p>
    <w:p>
      <w:pPr>
        <w:spacing w:line="540" w:lineRule="exact"/>
        <w:rPr>
          <w:rFonts w:ascii="方正小标宋简体" w:hAnsi="方正小标宋简体" w:eastAsia="方正小标宋简体" w:cs="方正小标宋简体"/>
          <w:color w:val="000000"/>
          <w:sz w:val="40"/>
          <w:szCs w:val="40"/>
        </w:rPr>
      </w:pPr>
      <w:r>
        <w:rPr>
          <w:rFonts w:hint="eastAsia" w:ascii="仿宋_GB2312" w:hAnsi="仿宋_GB2312" w:eastAsia="仿宋_GB2312" w:cs="仿宋_GB2312"/>
          <w:sz w:val="32"/>
          <w:szCs w:val="32"/>
        </w:rPr>
        <w:t>附件1.</w:t>
      </w:r>
    </w:p>
    <w:p>
      <w:pPr>
        <w:spacing w:line="540" w:lineRule="exact"/>
        <w:rPr>
          <w:rFonts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sz w:val="40"/>
          <w:szCs w:val="40"/>
        </w:rPr>
        <w:t>周口市文化广电和旅游局部分所属事业单位2021年引进高层次人才需求表</w:t>
      </w:r>
    </w:p>
    <w:p>
      <w:pPr>
        <w:spacing w:line="540" w:lineRule="exact"/>
        <w:rPr>
          <w:rFonts w:ascii="方正小标宋简体" w:hAnsi="方正小标宋简体" w:eastAsia="方正小标宋简体" w:cs="方正小标宋简体"/>
          <w:color w:val="000000"/>
          <w:sz w:val="40"/>
          <w:szCs w:val="40"/>
        </w:rPr>
      </w:pPr>
    </w:p>
    <w:tbl>
      <w:tblPr>
        <w:tblStyle w:val="8"/>
        <w:tblW w:w="4996" w:type="pct"/>
        <w:tblInd w:w="0" w:type="dxa"/>
        <w:tblLayout w:type="autofit"/>
        <w:tblCellMar>
          <w:top w:w="0" w:type="dxa"/>
          <w:left w:w="108" w:type="dxa"/>
          <w:bottom w:w="0" w:type="dxa"/>
          <w:right w:w="108" w:type="dxa"/>
        </w:tblCellMar>
      </w:tblPr>
      <w:tblGrid>
        <w:gridCol w:w="397"/>
        <w:gridCol w:w="642"/>
        <w:gridCol w:w="1699"/>
        <w:gridCol w:w="1505"/>
        <w:gridCol w:w="1502"/>
        <w:gridCol w:w="1386"/>
        <w:gridCol w:w="669"/>
        <w:gridCol w:w="884"/>
        <w:gridCol w:w="581"/>
        <w:gridCol w:w="663"/>
        <w:gridCol w:w="898"/>
        <w:gridCol w:w="1206"/>
        <w:gridCol w:w="2131"/>
      </w:tblGrid>
      <w:tr>
        <w:tblPrEx>
          <w:tblCellMar>
            <w:top w:w="0" w:type="dxa"/>
            <w:left w:w="108" w:type="dxa"/>
            <w:bottom w:w="0" w:type="dxa"/>
            <w:right w:w="108" w:type="dxa"/>
          </w:tblCellMar>
        </w:tblPrEx>
        <w:trPr>
          <w:trHeight w:val="600" w:hRule="atLeast"/>
        </w:trPr>
        <w:tc>
          <w:tcPr>
            <w:tcW w:w="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序号</w:t>
            </w:r>
          </w:p>
        </w:tc>
        <w:tc>
          <w:tcPr>
            <w:tcW w:w="2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6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用人单位</w:t>
            </w:r>
          </w:p>
        </w:tc>
        <w:tc>
          <w:tcPr>
            <w:tcW w:w="5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岗位名称</w:t>
            </w:r>
          </w:p>
        </w:tc>
        <w:tc>
          <w:tcPr>
            <w:tcW w:w="530" w:type="pct"/>
            <w:vMerge w:val="restart"/>
            <w:tcBorders>
              <w:top w:val="single" w:color="000000" w:sz="4" w:space="0"/>
              <w:left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引进计划</w:t>
            </w:r>
          </w:p>
        </w:tc>
        <w:tc>
          <w:tcPr>
            <w:tcW w:w="147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岗位要求</w:t>
            </w:r>
          </w:p>
        </w:tc>
        <w:tc>
          <w:tcPr>
            <w:tcW w:w="149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引进单位联系方式</w:t>
            </w:r>
          </w:p>
        </w:tc>
      </w:tr>
      <w:tr>
        <w:tblPrEx>
          <w:tblCellMar>
            <w:top w:w="0" w:type="dxa"/>
            <w:left w:w="108" w:type="dxa"/>
            <w:bottom w:w="0" w:type="dxa"/>
            <w:right w:w="108" w:type="dxa"/>
          </w:tblCellMar>
        </w:tblPrEx>
        <w:trPr>
          <w:trHeight w:val="600" w:hRule="atLeast"/>
        </w:trPr>
        <w:tc>
          <w:tcPr>
            <w:tcW w:w="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18"/>
                <w:szCs w:val="18"/>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18"/>
                <w:szCs w:val="18"/>
              </w:rPr>
            </w:pPr>
          </w:p>
        </w:tc>
        <w:tc>
          <w:tcPr>
            <w:tcW w:w="6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18"/>
                <w:szCs w:val="18"/>
              </w:rPr>
            </w:pPr>
          </w:p>
        </w:tc>
        <w:tc>
          <w:tcPr>
            <w:tcW w:w="5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bCs/>
                <w:color w:val="000000"/>
                <w:sz w:val="18"/>
                <w:szCs w:val="18"/>
              </w:rPr>
            </w:pPr>
          </w:p>
        </w:tc>
        <w:tc>
          <w:tcPr>
            <w:tcW w:w="530" w:type="pct"/>
            <w:vMerge w:val="continue"/>
            <w:tcBorders>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学历学位</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职称</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专业</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年龄</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其他</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联系人</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联系电话</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bCs/>
                <w:color w:val="000000"/>
                <w:sz w:val="18"/>
                <w:szCs w:val="18"/>
              </w:rPr>
            </w:pPr>
            <w:r>
              <w:rPr>
                <w:rFonts w:hint="eastAsia" w:ascii="宋体" w:hAnsi="宋体" w:eastAsia="宋体" w:cs="宋体"/>
                <w:b/>
                <w:bCs/>
                <w:color w:val="000000"/>
                <w:sz w:val="18"/>
                <w:szCs w:val="18"/>
              </w:rPr>
              <w:t>电子邮箱</w:t>
            </w:r>
          </w:p>
        </w:tc>
      </w:tr>
      <w:tr>
        <w:tblPrEx>
          <w:tblCellMar>
            <w:top w:w="0" w:type="dxa"/>
            <w:left w:w="108" w:type="dxa"/>
            <w:bottom w:w="0" w:type="dxa"/>
            <w:right w:w="108" w:type="dxa"/>
          </w:tblCellMar>
        </w:tblPrEx>
        <w:trPr>
          <w:trHeight w:val="937" w:hRule="atLeast"/>
        </w:trPr>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7" w:type="pct"/>
            <w:vMerge w:val="restart"/>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周口市文化广电和旅游局</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周口市非物质文化遗产保护中心</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展示馆展览、</w:t>
            </w:r>
            <w:r>
              <w:rPr>
                <w:rFonts w:hint="eastAsia" w:ascii="宋体" w:hAnsi="宋体" w:eastAsia="宋体" w:cs="宋体"/>
                <w:color w:val="000000"/>
                <w:sz w:val="18"/>
                <w:szCs w:val="18"/>
              </w:rPr>
              <w:br w:type="textWrapping"/>
            </w:r>
            <w:r>
              <w:rPr>
                <w:rFonts w:hint="eastAsia" w:ascii="宋体" w:hAnsi="宋体" w:eastAsia="宋体" w:cs="宋体"/>
                <w:color w:val="000000"/>
                <w:sz w:val="18"/>
                <w:szCs w:val="18"/>
              </w:rPr>
              <w:t>非遗项目调研</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普通高校硕士研究生</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不限</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民俗学、</w:t>
            </w:r>
            <w:r>
              <w:rPr>
                <w:rFonts w:hint="eastAsia" w:ascii="宋体" w:hAnsi="宋体" w:eastAsia="宋体" w:cs="宋体"/>
                <w:color w:val="000000"/>
                <w:sz w:val="18"/>
                <w:szCs w:val="18"/>
              </w:rPr>
              <w:br w:type="textWrapping"/>
            </w:r>
            <w:r>
              <w:rPr>
                <w:rFonts w:hint="eastAsia" w:ascii="宋体" w:hAnsi="宋体" w:eastAsia="宋体" w:cs="宋体"/>
                <w:color w:val="000000"/>
                <w:sz w:val="18"/>
                <w:szCs w:val="18"/>
              </w:rPr>
              <w:t>历史学</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35周岁以下</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李剑文</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18638069699</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FF"/>
                <w:u w:val="single"/>
              </w:rPr>
            </w:pPr>
            <w:r>
              <w:fldChar w:fldCharType="begin"/>
            </w:r>
            <w:r>
              <w:instrText xml:space="preserve"> HYPERLINK "mailto:1599691301@qq.com" </w:instrText>
            </w:r>
            <w:r>
              <w:fldChar w:fldCharType="separate"/>
            </w:r>
            <w:r>
              <w:rPr>
                <w:rStyle w:val="10"/>
                <w:rFonts w:hint="eastAsia" w:ascii="宋体" w:hAnsi="宋体" w:eastAsia="宋体" w:cs="宋体"/>
              </w:rPr>
              <w:t>1599691301@qq.com</w:t>
            </w:r>
            <w:r>
              <w:rPr>
                <w:rStyle w:val="10"/>
                <w:rFonts w:hint="eastAsia" w:ascii="宋体" w:hAnsi="宋体" w:eastAsia="宋体" w:cs="宋体"/>
              </w:rPr>
              <w:fldChar w:fldCharType="end"/>
            </w:r>
          </w:p>
        </w:tc>
      </w:tr>
      <w:tr>
        <w:tblPrEx>
          <w:tblCellMar>
            <w:top w:w="0" w:type="dxa"/>
            <w:left w:w="108" w:type="dxa"/>
            <w:bottom w:w="0" w:type="dxa"/>
            <w:right w:w="108" w:type="dxa"/>
          </w:tblCellMar>
        </w:tblPrEx>
        <w:trPr>
          <w:trHeight w:val="820" w:hRule="atLeast"/>
        </w:trPr>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7"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18"/>
                <w:szCs w:val="18"/>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周口市文物考古所</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考古发掘</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普通高校硕士研究生</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不限</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考古学</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35周岁以下</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朱红霞</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13525722536</w:t>
            </w:r>
          </w:p>
        </w:tc>
        <w:tc>
          <w:tcPr>
            <w:tcW w:w="751" w:type="pct"/>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1771677807@qq.com</w:t>
            </w:r>
          </w:p>
        </w:tc>
      </w:tr>
      <w:tr>
        <w:tblPrEx>
          <w:tblCellMar>
            <w:top w:w="0" w:type="dxa"/>
            <w:left w:w="108" w:type="dxa"/>
            <w:bottom w:w="0" w:type="dxa"/>
            <w:right w:w="108" w:type="dxa"/>
          </w:tblCellMar>
        </w:tblPrEx>
        <w:trPr>
          <w:trHeight w:val="820" w:hRule="atLeast"/>
        </w:trPr>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p>
        </w:tc>
        <w:tc>
          <w:tcPr>
            <w:tcW w:w="227"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18"/>
                <w:szCs w:val="18"/>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周口市关帝庙民俗博物馆</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历史研究</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普通高校硕士研究生</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不限</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考古学、历史学</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35周岁以下</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彭拥军</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13603942366</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zkgdmwly@126.com</w:t>
            </w:r>
          </w:p>
        </w:tc>
      </w:tr>
      <w:tr>
        <w:tblPrEx>
          <w:tblCellMar>
            <w:top w:w="0" w:type="dxa"/>
            <w:left w:w="108" w:type="dxa"/>
            <w:bottom w:w="0" w:type="dxa"/>
            <w:right w:w="108" w:type="dxa"/>
          </w:tblCellMar>
        </w:tblPrEx>
        <w:trPr>
          <w:trHeight w:val="800" w:hRule="atLeast"/>
        </w:trPr>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p>
        </w:tc>
        <w:tc>
          <w:tcPr>
            <w:tcW w:w="227"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eastAsia="宋体" w:cs="宋体"/>
                <w:color w:val="000000"/>
                <w:sz w:val="18"/>
                <w:szCs w:val="18"/>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周口市美术馆</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美术创作</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1人</w:t>
            </w:r>
          </w:p>
        </w:tc>
        <w:tc>
          <w:tcPr>
            <w:tcW w:w="4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国内“双一流”高校硕士研究生</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不限</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美术、</w:t>
            </w:r>
            <w:r>
              <w:rPr>
                <w:rFonts w:hint="eastAsia" w:ascii="宋体" w:hAnsi="宋体" w:eastAsia="宋体" w:cs="宋体"/>
                <w:color w:val="000000"/>
                <w:sz w:val="18"/>
                <w:szCs w:val="18"/>
              </w:rPr>
              <w:br w:type="textWrapping"/>
            </w:r>
            <w:r>
              <w:rPr>
                <w:rFonts w:hint="eastAsia" w:ascii="宋体" w:hAnsi="宋体" w:eastAsia="宋体" w:cs="宋体"/>
                <w:color w:val="000000"/>
                <w:sz w:val="18"/>
                <w:szCs w:val="18"/>
              </w:rPr>
              <w:t>美术学</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35周岁以下</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无</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王闯南</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15238856565</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FF"/>
                <w:u w:val="single"/>
              </w:rPr>
            </w:pPr>
            <w:r>
              <w:rPr>
                <w:rFonts w:hint="eastAsia" w:ascii="宋体" w:hAnsi="宋体" w:eastAsia="宋体" w:cs="宋体"/>
                <w:color w:val="0000FF"/>
                <w:u w:val="single"/>
              </w:rPr>
              <w:t>zksmsg999@163.com</w:t>
            </w:r>
          </w:p>
        </w:tc>
      </w:tr>
    </w:tbl>
    <w:p>
      <w:pPr>
        <w:spacing w:line="540" w:lineRule="exact"/>
        <w:rPr>
          <w:rFonts w:ascii="仿宋_GB2312" w:hAnsi="仿宋_GB2312" w:eastAsia="仿宋_GB2312" w:cs="仿宋_GB2312"/>
          <w:sz w:val="32"/>
          <w:szCs w:val="32"/>
        </w:rPr>
      </w:pPr>
    </w:p>
    <w:p>
      <w:pPr>
        <w:spacing w:line="520" w:lineRule="exact"/>
        <w:rPr>
          <w:rFonts w:ascii="仿宋" w:hAnsi="仿宋" w:eastAsia="仿宋" w:cs="仿宋"/>
          <w:sz w:val="30"/>
          <w:szCs w:val="30"/>
        </w:rPr>
        <w:sectPr>
          <w:pgSz w:w="16838" w:h="11906" w:orient="landscape"/>
          <w:pgMar w:top="1803" w:right="1440" w:bottom="1803" w:left="1440" w:header="708" w:footer="709" w:gutter="0"/>
          <w:cols w:space="0" w:num="1"/>
          <w:docGrid w:linePitch="360" w:charSpace="0"/>
        </w:sectPr>
      </w:pP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附件2：</w:t>
      </w:r>
    </w:p>
    <w:p>
      <w:pPr>
        <w:spacing w:line="520" w:lineRule="exact"/>
        <w:jc w:val="center"/>
        <w:rPr>
          <w:rFonts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sz w:val="40"/>
          <w:szCs w:val="40"/>
        </w:rPr>
        <w:t>2021年周口市文化广电和旅游局部分所属事业单位招才引智报名登记表</w:t>
      </w:r>
    </w:p>
    <w:tbl>
      <w:tblPr>
        <w:tblStyle w:val="8"/>
        <w:tblpPr w:leftFromText="180" w:rightFromText="180" w:vertAnchor="text" w:horzAnchor="margin" w:tblpXSpec="center" w:tblpY="690"/>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607"/>
        <w:gridCol w:w="1074"/>
        <w:gridCol w:w="715"/>
        <w:gridCol w:w="357"/>
        <w:gridCol w:w="575"/>
        <w:gridCol w:w="586"/>
        <w:gridCol w:w="172"/>
        <w:gridCol w:w="1435"/>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姓    名</w:t>
            </w:r>
          </w:p>
        </w:tc>
        <w:tc>
          <w:tcPr>
            <w:tcW w:w="1607" w:type="dxa"/>
            <w:vAlign w:val="center"/>
          </w:tcPr>
          <w:p>
            <w:pPr>
              <w:spacing w:line="280" w:lineRule="exact"/>
              <w:jc w:val="center"/>
              <w:rPr>
                <w:rFonts w:ascii="仿宋_GB2312" w:eastAsia="仿宋_GB2312"/>
                <w:sz w:val="21"/>
                <w:szCs w:val="21"/>
              </w:rPr>
            </w:pPr>
          </w:p>
        </w:tc>
        <w:tc>
          <w:tcPr>
            <w:tcW w:w="1074"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性  别</w:t>
            </w:r>
          </w:p>
        </w:tc>
        <w:tc>
          <w:tcPr>
            <w:tcW w:w="1072" w:type="dxa"/>
            <w:gridSpan w:val="2"/>
            <w:vAlign w:val="center"/>
          </w:tcPr>
          <w:p>
            <w:pPr>
              <w:spacing w:line="280" w:lineRule="exact"/>
              <w:jc w:val="center"/>
              <w:rPr>
                <w:rFonts w:ascii="仿宋_GB2312" w:eastAsia="仿宋_GB2312"/>
                <w:sz w:val="21"/>
                <w:szCs w:val="21"/>
              </w:rPr>
            </w:pPr>
          </w:p>
        </w:tc>
        <w:tc>
          <w:tcPr>
            <w:tcW w:w="1161" w:type="dxa"/>
            <w:gridSpan w:val="2"/>
            <w:vAlign w:val="center"/>
          </w:tcPr>
          <w:p>
            <w:pPr>
              <w:spacing w:line="280" w:lineRule="exact"/>
              <w:jc w:val="center"/>
              <w:rPr>
                <w:rFonts w:ascii="仿宋_GB2312" w:eastAsia="仿宋_GB2312"/>
                <w:sz w:val="21"/>
                <w:szCs w:val="21"/>
              </w:rPr>
            </w:pPr>
            <w:r>
              <w:rPr>
                <w:rFonts w:hint="eastAsia" w:ascii="仿宋_GB2312" w:eastAsia="仿宋_GB2312"/>
                <w:sz w:val="21"/>
                <w:szCs w:val="21"/>
              </w:rPr>
              <w:t>出生年月</w:t>
            </w:r>
          </w:p>
        </w:tc>
        <w:tc>
          <w:tcPr>
            <w:tcW w:w="1607" w:type="dxa"/>
            <w:gridSpan w:val="2"/>
            <w:vAlign w:val="center"/>
          </w:tcPr>
          <w:p>
            <w:pPr>
              <w:spacing w:line="280" w:lineRule="exact"/>
              <w:jc w:val="center"/>
              <w:rPr>
                <w:rFonts w:ascii="仿宋_GB2312" w:eastAsia="仿宋_GB2312"/>
                <w:sz w:val="21"/>
                <w:szCs w:val="21"/>
              </w:rPr>
            </w:pPr>
          </w:p>
        </w:tc>
        <w:tc>
          <w:tcPr>
            <w:tcW w:w="1879" w:type="dxa"/>
            <w:vMerge w:val="restart"/>
            <w:vAlign w:val="center"/>
          </w:tcPr>
          <w:p>
            <w:pPr>
              <w:spacing w:line="280" w:lineRule="exact"/>
              <w:jc w:val="center"/>
              <w:rPr>
                <w:rFonts w:ascii="仿宋_GB2312" w:eastAsia="仿宋_GB2312"/>
                <w:sz w:val="21"/>
                <w:szCs w:val="21"/>
              </w:rPr>
            </w:pPr>
            <w:r>
              <w:rPr>
                <w:rFonts w:hint="eastAsia" w:ascii="仿宋_GB2312" w:eastAsia="仿宋_GB2312"/>
                <w:sz w:val="21"/>
                <w:szCs w:val="21"/>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籍    贯</w:t>
            </w:r>
          </w:p>
        </w:tc>
        <w:tc>
          <w:tcPr>
            <w:tcW w:w="1607" w:type="dxa"/>
            <w:vAlign w:val="center"/>
          </w:tcPr>
          <w:p>
            <w:pPr>
              <w:spacing w:line="280" w:lineRule="exact"/>
              <w:jc w:val="center"/>
              <w:rPr>
                <w:rFonts w:ascii="仿宋_GB2312" w:eastAsia="仿宋_GB2312"/>
                <w:sz w:val="21"/>
                <w:szCs w:val="21"/>
              </w:rPr>
            </w:pPr>
          </w:p>
        </w:tc>
        <w:tc>
          <w:tcPr>
            <w:tcW w:w="1074"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民  族</w:t>
            </w:r>
          </w:p>
        </w:tc>
        <w:tc>
          <w:tcPr>
            <w:tcW w:w="1072" w:type="dxa"/>
            <w:gridSpan w:val="2"/>
            <w:vAlign w:val="center"/>
          </w:tcPr>
          <w:p>
            <w:pPr>
              <w:spacing w:line="280" w:lineRule="exact"/>
              <w:jc w:val="center"/>
              <w:rPr>
                <w:rFonts w:ascii="仿宋_GB2312" w:eastAsia="仿宋_GB2312"/>
                <w:sz w:val="21"/>
                <w:szCs w:val="21"/>
              </w:rPr>
            </w:pPr>
          </w:p>
        </w:tc>
        <w:tc>
          <w:tcPr>
            <w:tcW w:w="1161" w:type="dxa"/>
            <w:gridSpan w:val="2"/>
            <w:vAlign w:val="center"/>
          </w:tcPr>
          <w:p>
            <w:pPr>
              <w:spacing w:line="280" w:lineRule="exact"/>
              <w:jc w:val="center"/>
              <w:rPr>
                <w:rFonts w:ascii="仿宋_GB2312" w:eastAsia="仿宋_GB2312"/>
                <w:sz w:val="21"/>
                <w:szCs w:val="21"/>
              </w:rPr>
            </w:pPr>
            <w:r>
              <w:rPr>
                <w:rFonts w:hint="eastAsia" w:ascii="仿宋_GB2312" w:eastAsia="仿宋_GB2312"/>
                <w:sz w:val="21"/>
                <w:szCs w:val="21"/>
              </w:rPr>
              <w:t>政治面貌</w:t>
            </w:r>
          </w:p>
        </w:tc>
        <w:tc>
          <w:tcPr>
            <w:tcW w:w="1607" w:type="dxa"/>
            <w:gridSpan w:val="2"/>
            <w:vAlign w:val="center"/>
          </w:tcPr>
          <w:p>
            <w:pPr>
              <w:spacing w:line="280" w:lineRule="exact"/>
              <w:jc w:val="center"/>
              <w:rPr>
                <w:rFonts w:ascii="仿宋_GB2312" w:eastAsia="仿宋_GB2312"/>
                <w:sz w:val="21"/>
                <w:szCs w:val="21"/>
              </w:rPr>
            </w:pPr>
          </w:p>
        </w:tc>
        <w:tc>
          <w:tcPr>
            <w:tcW w:w="1879" w:type="dxa"/>
            <w:vMerge w:val="continue"/>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学    历</w:t>
            </w:r>
          </w:p>
        </w:tc>
        <w:tc>
          <w:tcPr>
            <w:tcW w:w="2681" w:type="dxa"/>
            <w:gridSpan w:val="2"/>
            <w:vAlign w:val="center"/>
          </w:tcPr>
          <w:p>
            <w:pPr>
              <w:spacing w:line="280" w:lineRule="exact"/>
              <w:jc w:val="center"/>
              <w:rPr>
                <w:rFonts w:ascii="仿宋_GB2312" w:eastAsia="仿宋_GB2312"/>
                <w:sz w:val="21"/>
                <w:szCs w:val="21"/>
              </w:rPr>
            </w:pPr>
          </w:p>
        </w:tc>
        <w:tc>
          <w:tcPr>
            <w:tcW w:w="1647" w:type="dxa"/>
            <w:gridSpan w:val="3"/>
            <w:vAlign w:val="center"/>
          </w:tcPr>
          <w:p>
            <w:pPr>
              <w:spacing w:line="280" w:lineRule="exact"/>
              <w:jc w:val="center"/>
              <w:rPr>
                <w:rFonts w:ascii="仿宋_GB2312" w:eastAsia="仿宋_GB2312"/>
                <w:sz w:val="21"/>
                <w:szCs w:val="21"/>
              </w:rPr>
            </w:pPr>
            <w:r>
              <w:rPr>
                <w:rFonts w:hint="eastAsia" w:ascii="仿宋_GB2312" w:eastAsia="仿宋_GB2312"/>
                <w:sz w:val="21"/>
                <w:szCs w:val="21"/>
              </w:rPr>
              <w:t>学    位</w:t>
            </w:r>
          </w:p>
        </w:tc>
        <w:tc>
          <w:tcPr>
            <w:tcW w:w="2193" w:type="dxa"/>
            <w:gridSpan w:val="3"/>
            <w:vAlign w:val="center"/>
          </w:tcPr>
          <w:p>
            <w:pPr>
              <w:spacing w:line="280" w:lineRule="exact"/>
              <w:jc w:val="center"/>
              <w:rPr>
                <w:rFonts w:ascii="仿宋_GB2312" w:eastAsia="仿宋_GB2312"/>
                <w:sz w:val="21"/>
                <w:szCs w:val="21"/>
              </w:rPr>
            </w:pPr>
          </w:p>
        </w:tc>
        <w:tc>
          <w:tcPr>
            <w:tcW w:w="1879" w:type="dxa"/>
            <w:vMerge w:val="continue"/>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毕业院校及专业</w:t>
            </w:r>
          </w:p>
        </w:tc>
        <w:tc>
          <w:tcPr>
            <w:tcW w:w="3396" w:type="dxa"/>
            <w:gridSpan w:val="3"/>
            <w:vAlign w:val="center"/>
          </w:tcPr>
          <w:p>
            <w:pPr>
              <w:spacing w:line="280" w:lineRule="exact"/>
              <w:jc w:val="center"/>
              <w:rPr>
                <w:rFonts w:ascii="仿宋_GB2312" w:eastAsia="仿宋_GB2312"/>
                <w:sz w:val="21"/>
                <w:szCs w:val="21"/>
              </w:rPr>
            </w:pPr>
          </w:p>
        </w:tc>
        <w:tc>
          <w:tcPr>
            <w:tcW w:w="1690" w:type="dxa"/>
            <w:gridSpan w:val="4"/>
            <w:vAlign w:val="center"/>
          </w:tcPr>
          <w:p>
            <w:pPr>
              <w:spacing w:line="280" w:lineRule="exact"/>
              <w:jc w:val="center"/>
              <w:rPr>
                <w:rFonts w:ascii="仿宋_GB2312" w:eastAsia="仿宋_GB2312"/>
                <w:sz w:val="21"/>
                <w:szCs w:val="21"/>
              </w:rPr>
            </w:pPr>
            <w:r>
              <w:rPr>
                <w:rFonts w:hint="eastAsia" w:ascii="仿宋_GB2312" w:eastAsia="仿宋_GB2312"/>
                <w:sz w:val="21"/>
                <w:szCs w:val="21"/>
              </w:rPr>
              <w:t>毕业时间</w:t>
            </w:r>
          </w:p>
        </w:tc>
        <w:tc>
          <w:tcPr>
            <w:tcW w:w="1435" w:type="dxa"/>
            <w:vAlign w:val="center"/>
          </w:tcPr>
          <w:p>
            <w:pPr>
              <w:spacing w:line="280" w:lineRule="exact"/>
              <w:jc w:val="center"/>
              <w:rPr>
                <w:rFonts w:ascii="仿宋_GB2312" w:eastAsia="仿宋_GB2312"/>
                <w:sz w:val="21"/>
                <w:szCs w:val="21"/>
              </w:rPr>
            </w:pPr>
          </w:p>
        </w:tc>
        <w:tc>
          <w:tcPr>
            <w:tcW w:w="1879" w:type="dxa"/>
            <w:vMerge w:val="continue"/>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身份证号码</w:t>
            </w:r>
          </w:p>
        </w:tc>
        <w:tc>
          <w:tcPr>
            <w:tcW w:w="3396" w:type="dxa"/>
            <w:gridSpan w:val="3"/>
            <w:vAlign w:val="center"/>
          </w:tcPr>
          <w:p>
            <w:pPr>
              <w:spacing w:line="280" w:lineRule="exact"/>
              <w:jc w:val="center"/>
              <w:rPr>
                <w:rFonts w:ascii="仿宋_GB2312" w:eastAsia="仿宋_GB2312"/>
                <w:sz w:val="21"/>
                <w:szCs w:val="21"/>
              </w:rPr>
            </w:pPr>
          </w:p>
        </w:tc>
        <w:tc>
          <w:tcPr>
            <w:tcW w:w="1690" w:type="dxa"/>
            <w:gridSpan w:val="4"/>
            <w:vAlign w:val="center"/>
          </w:tcPr>
          <w:p>
            <w:pPr>
              <w:spacing w:line="280" w:lineRule="exact"/>
              <w:jc w:val="center"/>
              <w:rPr>
                <w:rFonts w:ascii="仿宋_GB2312" w:eastAsia="仿宋_GB2312"/>
                <w:sz w:val="21"/>
                <w:szCs w:val="21"/>
              </w:rPr>
            </w:pPr>
            <w:r>
              <w:rPr>
                <w:rFonts w:hint="eastAsia" w:ascii="仿宋_GB2312" w:eastAsia="仿宋_GB2312"/>
                <w:sz w:val="21"/>
                <w:szCs w:val="21"/>
              </w:rPr>
              <w:t>联系电话</w:t>
            </w:r>
          </w:p>
        </w:tc>
        <w:tc>
          <w:tcPr>
            <w:tcW w:w="3314" w:type="dxa"/>
            <w:gridSpan w:val="2"/>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9" w:hRule="atLeas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简    历</w:t>
            </w:r>
          </w:p>
          <w:p>
            <w:pPr>
              <w:spacing w:line="280" w:lineRule="exact"/>
              <w:jc w:val="center"/>
              <w:rPr>
                <w:rFonts w:ascii="仿宋_GB2312" w:eastAsia="仿宋_GB2312"/>
                <w:sz w:val="21"/>
                <w:szCs w:val="21"/>
              </w:rPr>
            </w:pPr>
            <w:r>
              <w:rPr>
                <w:rFonts w:hint="eastAsia" w:ascii="仿宋_GB2312" w:eastAsia="仿宋_GB2312"/>
                <w:sz w:val="21"/>
                <w:szCs w:val="21"/>
              </w:rPr>
              <w:t>（从高中开始填写）</w:t>
            </w:r>
          </w:p>
        </w:tc>
        <w:tc>
          <w:tcPr>
            <w:tcW w:w="8400" w:type="dxa"/>
            <w:gridSpan w:val="9"/>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荣誉证书</w:t>
            </w:r>
          </w:p>
        </w:tc>
        <w:tc>
          <w:tcPr>
            <w:tcW w:w="8400" w:type="dxa"/>
            <w:gridSpan w:val="9"/>
          </w:tcPr>
          <w:p>
            <w:pPr>
              <w:spacing w:line="280" w:lineRule="exact"/>
              <w:rPr>
                <w:rFonts w:ascii="仿宋_GB2312" w:eastAsia="仿宋_GB2312"/>
                <w:sz w:val="21"/>
                <w:szCs w:val="21"/>
              </w:rPr>
            </w:pPr>
          </w:p>
          <w:p>
            <w:pPr>
              <w:spacing w:line="280" w:lineRule="exact"/>
              <w:rPr>
                <w:rFonts w:ascii="仿宋_GB2312" w:eastAsia="仿宋_GB2312"/>
                <w:sz w:val="21"/>
                <w:szCs w:val="21"/>
              </w:rPr>
            </w:pPr>
            <w:r>
              <w:rPr>
                <w:rFonts w:hint="eastAsia" w:ascii="仿宋_GB2312" w:eastAsia="仿宋_GB2312"/>
                <w:sz w:val="21"/>
                <w:szCs w:val="21"/>
              </w:rPr>
              <w:t xml:space="preserve">                      </w:t>
            </w:r>
          </w:p>
          <w:p>
            <w:pPr>
              <w:spacing w:line="280" w:lineRule="exact"/>
              <w:ind w:firstLine="4620" w:firstLineChars="2200"/>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报考单位</w:t>
            </w:r>
          </w:p>
        </w:tc>
        <w:tc>
          <w:tcPr>
            <w:tcW w:w="8400" w:type="dxa"/>
            <w:gridSpan w:val="9"/>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7"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资格审查</w:t>
            </w:r>
          </w:p>
          <w:p>
            <w:pPr>
              <w:spacing w:line="280" w:lineRule="exact"/>
              <w:jc w:val="center"/>
              <w:rPr>
                <w:rFonts w:ascii="仿宋_GB2312" w:eastAsia="仿宋_GB2312"/>
                <w:sz w:val="21"/>
                <w:szCs w:val="21"/>
              </w:rPr>
            </w:pPr>
            <w:r>
              <w:rPr>
                <w:rFonts w:hint="eastAsia" w:ascii="仿宋_GB2312" w:eastAsia="仿宋_GB2312"/>
                <w:sz w:val="21"/>
                <w:szCs w:val="21"/>
              </w:rPr>
              <w:t>意    见</w:t>
            </w:r>
          </w:p>
        </w:tc>
        <w:tc>
          <w:tcPr>
            <w:tcW w:w="8400" w:type="dxa"/>
            <w:gridSpan w:val="9"/>
          </w:tcPr>
          <w:p>
            <w:pPr>
              <w:spacing w:line="280" w:lineRule="exact"/>
              <w:rPr>
                <w:rFonts w:ascii="仿宋_GB2312" w:eastAsia="仿宋_GB2312"/>
                <w:sz w:val="21"/>
                <w:szCs w:val="21"/>
              </w:rPr>
            </w:pPr>
          </w:p>
          <w:p>
            <w:pPr>
              <w:spacing w:line="280" w:lineRule="exact"/>
              <w:rPr>
                <w:rFonts w:ascii="仿宋_GB2312" w:eastAsia="仿宋_GB2312"/>
                <w:sz w:val="21"/>
                <w:szCs w:val="21"/>
              </w:rPr>
            </w:pPr>
            <w:r>
              <w:rPr>
                <w:rFonts w:hint="eastAsia" w:ascii="仿宋_GB2312" w:eastAsia="仿宋_GB2312"/>
                <w:sz w:val="21"/>
                <w:szCs w:val="21"/>
              </w:rPr>
              <w:t xml:space="preserve">                 </w:t>
            </w:r>
          </w:p>
          <w:p>
            <w:pPr>
              <w:spacing w:line="280" w:lineRule="exact"/>
              <w:ind w:firstLine="1785" w:firstLineChars="850"/>
              <w:rPr>
                <w:rFonts w:ascii="仿宋_GB2312" w:eastAsia="仿宋_GB2312"/>
                <w:sz w:val="21"/>
                <w:szCs w:val="21"/>
                <w:u w:val="single"/>
              </w:rPr>
            </w:pPr>
            <w:r>
              <w:rPr>
                <w:rFonts w:hint="eastAsia" w:ascii="仿宋_GB2312" w:eastAsia="仿宋_GB2312"/>
                <w:sz w:val="21"/>
                <w:szCs w:val="21"/>
              </w:rPr>
              <w:t xml:space="preserve"> 审查人（签名）：</w:t>
            </w:r>
            <w:r>
              <w:rPr>
                <w:rFonts w:hint="eastAsia" w:ascii="仿宋_GB2312" w:eastAsia="仿宋_GB2312"/>
                <w:sz w:val="21"/>
                <w:szCs w:val="21"/>
                <w:u w:val="single"/>
              </w:rPr>
              <w:t xml:space="preserve">              </w:t>
            </w:r>
            <w:r>
              <w:rPr>
                <w:rFonts w:hint="eastAsia" w:ascii="仿宋_GB2312" w:eastAsia="仿宋_GB2312"/>
                <w:sz w:val="21"/>
                <w:szCs w:val="21"/>
              </w:rPr>
              <w:t xml:space="preserve">     </w:t>
            </w:r>
            <w:r>
              <w:rPr>
                <w:rFonts w:hint="eastAsia" w:ascii="仿宋_GB2312" w:eastAsia="仿宋_GB2312"/>
                <w:sz w:val="21"/>
                <w:szCs w:val="21"/>
                <w:u w:val="single"/>
              </w:rPr>
              <w:t xml:space="preserve">               </w:t>
            </w:r>
          </w:p>
          <w:p>
            <w:pPr>
              <w:spacing w:line="280" w:lineRule="exact"/>
              <w:ind w:firstLine="3465" w:firstLineChars="1650"/>
              <w:rPr>
                <w:rFonts w:ascii="仿宋_GB2312" w:eastAsia="仿宋_GB2312"/>
                <w:sz w:val="21"/>
                <w:szCs w:val="21"/>
              </w:rPr>
            </w:pPr>
            <w:r>
              <w:rPr>
                <w:rFonts w:hint="eastAsia" w:ascii="仿宋_GB2312" w:eastAsia="仿宋_GB2312"/>
                <w:sz w:val="21"/>
                <w:szCs w:val="21"/>
              </w:rPr>
              <w:t xml:space="preserve">         </w:t>
            </w:r>
          </w:p>
          <w:p>
            <w:pPr>
              <w:spacing w:line="280" w:lineRule="exact"/>
              <w:ind w:firstLine="4725" w:firstLineChars="2250"/>
              <w:rPr>
                <w:rFonts w:ascii="仿宋_GB2312" w:eastAsia="仿宋_GB2312"/>
                <w:sz w:val="21"/>
                <w:szCs w:val="21"/>
              </w:rPr>
            </w:pPr>
            <w:r>
              <w:rPr>
                <w:rFonts w:hint="eastAsia" w:ascii="仿宋_GB2312" w:eastAsia="仿宋_GB2312"/>
                <w:sz w:val="21"/>
                <w:szCs w:val="21"/>
              </w:rPr>
              <w:t xml:space="preserve"> 年    月    日</w:t>
            </w:r>
          </w:p>
        </w:tc>
      </w:tr>
    </w:tbl>
    <w:p>
      <w:pPr>
        <w:spacing w:line="560" w:lineRule="exact"/>
        <w:ind w:left="-880" w:leftChars="-400" w:right="-847" w:rightChars="-385" w:firstLine="210" w:firstLineChars="100"/>
        <w:rPr>
          <w:rFonts w:ascii="仿宋_GB2312" w:eastAsia="仿宋_GB2312"/>
          <w:sz w:val="21"/>
          <w:szCs w:val="21"/>
        </w:rPr>
      </w:pPr>
      <w:r>
        <w:rPr>
          <w:rFonts w:hint="eastAsia" w:ascii="仿宋_GB2312" w:eastAsia="仿宋_GB2312"/>
          <w:sz w:val="21"/>
          <w:szCs w:val="21"/>
        </w:rPr>
        <w:t xml:space="preserve">                                          </w:t>
      </w:r>
    </w:p>
    <w:p>
      <w:pPr>
        <w:spacing w:line="280" w:lineRule="exact"/>
        <w:ind w:left="-7" w:leftChars="-3" w:right="-480" w:rightChars="-218" w:firstLine="105" w:firstLineChars="50"/>
        <w:rPr>
          <w:rFonts w:ascii="仿宋_GB2312" w:eastAsia="仿宋_GB2312"/>
          <w:sz w:val="21"/>
          <w:szCs w:val="21"/>
        </w:rPr>
      </w:pPr>
    </w:p>
    <w:p>
      <w:pPr>
        <w:spacing w:line="540" w:lineRule="exact"/>
        <w:rPr>
          <w:rFonts w:ascii="仿宋_GB2312" w:hAnsi="仿宋_GB2312" w:eastAsia="仿宋_GB2312" w:cs="仿宋_GB2312"/>
          <w:sz w:val="32"/>
          <w:szCs w:val="32"/>
        </w:rPr>
      </w:pPr>
    </w:p>
    <w:sectPr>
      <w:pgSz w:w="11906" w:h="16838"/>
      <w:pgMar w:top="1440" w:right="1803" w:bottom="1440" w:left="1803" w:header="709"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swiss"/>
    <w:pitch w:val="default"/>
    <w:sig w:usb0="00000000" w:usb1="00000000" w:usb2="00000029" w:usb3="00000000" w:csb0="000101FF"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BB91AD"/>
    <w:multiLevelType w:val="singleLevel"/>
    <w:tmpl w:val="9BBB91A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720"/>
  <w:noPunctuationKerning w:val="true"/>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1C103E"/>
    <w:rsid w:val="002306F3"/>
    <w:rsid w:val="002914F4"/>
    <w:rsid w:val="00323B43"/>
    <w:rsid w:val="003D37D8"/>
    <w:rsid w:val="003F04BB"/>
    <w:rsid w:val="00426133"/>
    <w:rsid w:val="004358AB"/>
    <w:rsid w:val="004665C3"/>
    <w:rsid w:val="005D116F"/>
    <w:rsid w:val="005F41AE"/>
    <w:rsid w:val="006E560B"/>
    <w:rsid w:val="007B1E04"/>
    <w:rsid w:val="00874687"/>
    <w:rsid w:val="0089451B"/>
    <w:rsid w:val="008B7726"/>
    <w:rsid w:val="008E69A5"/>
    <w:rsid w:val="00992A83"/>
    <w:rsid w:val="009A7C58"/>
    <w:rsid w:val="009B42EC"/>
    <w:rsid w:val="009C14AE"/>
    <w:rsid w:val="009E5E2C"/>
    <w:rsid w:val="009F40FE"/>
    <w:rsid w:val="00A64F9A"/>
    <w:rsid w:val="00A77D38"/>
    <w:rsid w:val="00B1471B"/>
    <w:rsid w:val="00B56060"/>
    <w:rsid w:val="00B93CA7"/>
    <w:rsid w:val="00CC3475"/>
    <w:rsid w:val="00D31D50"/>
    <w:rsid w:val="00E817D4"/>
    <w:rsid w:val="01756E6D"/>
    <w:rsid w:val="02321080"/>
    <w:rsid w:val="028E7263"/>
    <w:rsid w:val="0504048B"/>
    <w:rsid w:val="05427ABD"/>
    <w:rsid w:val="05A2492E"/>
    <w:rsid w:val="05F11379"/>
    <w:rsid w:val="07070AEC"/>
    <w:rsid w:val="07994751"/>
    <w:rsid w:val="092D7569"/>
    <w:rsid w:val="0B9D0A3A"/>
    <w:rsid w:val="0E2E5C1F"/>
    <w:rsid w:val="11C00549"/>
    <w:rsid w:val="127F41FC"/>
    <w:rsid w:val="12F57663"/>
    <w:rsid w:val="13534E2B"/>
    <w:rsid w:val="17474BB8"/>
    <w:rsid w:val="17B6632B"/>
    <w:rsid w:val="1B2A376D"/>
    <w:rsid w:val="1CE81DB8"/>
    <w:rsid w:val="1D68462B"/>
    <w:rsid w:val="1DDC2EA4"/>
    <w:rsid w:val="20FD2F30"/>
    <w:rsid w:val="219E0801"/>
    <w:rsid w:val="22C216A0"/>
    <w:rsid w:val="239B7332"/>
    <w:rsid w:val="24FC0551"/>
    <w:rsid w:val="267D3F54"/>
    <w:rsid w:val="2A8E1554"/>
    <w:rsid w:val="2E347EE6"/>
    <w:rsid w:val="2EB60B44"/>
    <w:rsid w:val="2F8268FD"/>
    <w:rsid w:val="2FAA58C6"/>
    <w:rsid w:val="304E7988"/>
    <w:rsid w:val="309A7D08"/>
    <w:rsid w:val="33CF7B29"/>
    <w:rsid w:val="3A651365"/>
    <w:rsid w:val="3AE829A8"/>
    <w:rsid w:val="3D8B00AD"/>
    <w:rsid w:val="3E547A2E"/>
    <w:rsid w:val="3EF82746"/>
    <w:rsid w:val="3F0C74AC"/>
    <w:rsid w:val="3F814BE1"/>
    <w:rsid w:val="42C80D80"/>
    <w:rsid w:val="4453498F"/>
    <w:rsid w:val="452D552C"/>
    <w:rsid w:val="455A3305"/>
    <w:rsid w:val="46417FFD"/>
    <w:rsid w:val="473A535F"/>
    <w:rsid w:val="490F6C97"/>
    <w:rsid w:val="4B221114"/>
    <w:rsid w:val="4BFE75BE"/>
    <w:rsid w:val="4F5940D5"/>
    <w:rsid w:val="513313D6"/>
    <w:rsid w:val="51E2237E"/>
    <w:rsid w:val="54257B72"/>
    <w:rsid w:val="545E2C37"/>
    <w:rsid w:val="558A6C21"/>
    <w:rsid w:val="55D4015D"/>
    <w:rsid w:val="56237A75"/>
    <w:rsid w:val="567E24AE"/>
    <w:rsid w:val="56B25863"/>
    <w:rsid w:val="57D857E2"/>
    <w:rsid w:val="5928379C"/>
    <w:rsid w:val="5B8A597F"/>
    <w:rsid w:val="5DBC09B5"/>
    <w:rsid w:val="5DBF447E"/>
    <w:rsid w:val="5E24067B"/>
    <w:rsid w:val="5E447998"/>
    <w:rsid w:val="5F40560B"/>
    <w:rsid w:val="60343ED1"/>
    <w:rsid w:val="616F4306"/>
    <w:rsid w:val="675249FA"/>
    <w:rsid w:val="687425C3"/>
    <w:rsid w:val="6A4260FF"/>
    <w:rsid w:val="6B4F0668"/>
    <w:rsid w:val="6CC01238"/>
    <w:rsid w:val="6E604FC4"/>
    <w:rsid w:val="6F4E64AC"/>
    <w:rsid w:val="705475A4"/>
    <w:rsid w:val="746D423D"/>
    <w:rsid w:val="74BC610E"/>
    <w:rsid w:val="75A60EE5"/>
    <w:rsid w:val="75D77088"/>
    <w:rsid w:val="768D293D"/>
    <w:rsid w:val="778D6F40"/>
    <w:rsid w:val="77900676"/>
    <w:rsid w:val="784F312C"/>
    <w:rsid w:val="78DE539E"/>
    <w:rsid w:val="7AD90FF8"/>
    <w:rsid w:val="7C284828"/>
    <w:rsid w:val="7D4E73D9"/>
    <w:rsid w:val="7E553A17"/>
    <w:rsid w:val="7F2435DA"/>
    <w:rsid w:val="7FEF9FD4"/>
    <w:rsid w:val="F23A3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link w:val="11"/>
    <w:qFormat/>
    <w:uiPriority w:val="9"/>
    <w:pPr>
      <w:adjustRightInd/>
      <w:snapToGrid/>
      <w:spacing w:before="100" w:beforeAutospacing="1" w:after="100" w:afterAutospacing="1"/>
      <w:outlineLvl w:val="1"/>
    </w:pPr>
    <w:rPr>
      <w:rFonts w:ascii="宋体" w:hAnsi="宋体" w:eastAsia="宋体" w:cs="宋体"/>
      <w:b/>
      <w:bCs/>
      <w:sz w:val="36"/>
      <w:szCs w:val="36"/>
    </w:rPr>
  </w:style>
  <w:style w:type="paragraph" w:styleId="3">
    <w:name w:val="heading 3"/>
    <w:basedOn w:val="1"/>
    <w:next w:val="1"/>
    <w:link w:val="12"/>
    <w:qFormat/>
    <w:uiPriority w:val="9"/>
    <w:pPr>
      <w:adjustRightInd/>
      <w:snapToGrid/>
      <w:spacing w:before="100" w:beforeAutospacing="1" w:after="100" w:afterAutospacing="1"/>
      <w:outlineLvl w:val="2"/>
    </w:pPr>
    <w:rPr>
      <w:rFonts w:ascii="宋体" w:hAnsi="宋体" w:eastAsia="宋体" w:cs="宋体"/>
      <w:b/>
      <w:bCs/>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8"/>
    <w:semiHidden/>
    <w:unhideWhenUsed/>
    <w:qFormat/>
    <w:uiPriority w:val="99"/>
    <w:pPr>
      <w:ind w:left="100" w:leftChars="2500"/>
    </w:pPr>
  </w:style>
  <w:style w:type="paragraph" w:styleId="5">
    <w:name w:val="footer"/>
    <w:basedOn w:val="1"/>
    <w:link w:val="17"/>
    <w:semiHidden/>
    <w:unhideWhenUsed/>
    <w:qFormat/>
    <w:uiPriority w:val="99"/>
    <w:pPr>
      <w:tabs>
        <w:tab w:val="center" w:pos="4153"/>
        <w:tab w:val="right" w:pos="8306"/>
      </w:tabs>
    </w:pPr>
    <w:rPr>
      <w:sz w:val="18"/>
      <w:szCs w:val="18"/>
    </w:rPr>
  </w:style>
  <w:style w:type="paragraph" w:styleId="6">
    <w:name w:val="header"/>
    <w:basedOn w:val="1"/>
    <w:link w:val="16"/>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semiHidden/>
    <w:unhideWhenUsed/>
    <w:qFormat/>
    <w:uiPriority w:val="99"/>
    <w:pPr>
      <w:spacing w:beforeAutospacing="1" w:after="0" w:afterAutospacing="1"/>
    </w:pPr>
    <w:rPr>
      <w:rFonts w:cs="Times New Roman"/>
      <w:sz w:val="24"/>
    </w:rPr>
  </w:style>
  <w:style w:type="character" w:styleId="10">
    <w:name w:val="Hyperlink"/>
    <w:basedOn w:val="9"/>
    <w:unhideWhenUsed/>
    <w:qFormat/>
    <w:uiPriority w:val="99"/>
    <w:rPr>
      <w:color w:val="0000FF"/>
      <w:u w:val="single"/>
    </w:rPr>
  </w:style>
  <w:style w:type="character" w:customStyle="1" w:styleId="11">
    <w:name w:val="标题 2 Char"/>
    <w:basedOn w:val="9"/>
    <w:link w:val="2"/>
    <w:qFormat/>
    <w:uiPriority w:val="9"/>
    <w:rPr>
      <w:rFonts w:ascii="宋体" w:hAnsi="宋体" w:eastAsia="宋体" w:cs="宋体"/>
      <w:b/>
      <w:bCs/>
      <w:sz w:val="36"/>
      <w:szCs w:val="36"/>
    </w:rPr>
  </w:style>
  <w:style w:type="character" w:customStyle="1" w:styleId="12">
    <w:name w:val="标题 3 Char"/>
    <w:basedOn w:val="9"/>
    <w:link w:val="3"/>
    <w:qFormat/>
    <w:uiPriority w:val="9"/>
    <w:rPr>
      <w:rFonts w:ascii="宋体" w:hAnsi="宋体" w:eastAsia="宋体" w:cs="宋体"/>
      <w:b/>
      <w:bCs/>
      <w:sz w:val="27"/>
      <w:szCs w:val="27"/>
    </w:rPr>
  </w:style>
  <w:style w:type="character" w:customStyle="1" w:styleId="13">
    <w:name w:val="infocol"/>
    <w:basedOn w:val="9"/>
    <w:qFormat/>
    <w:uiPriority w:val="0"/>
  </w:style>
  <w:style w:type="character" w:customStyle="1" w:styleId="14">
    <w:name w:val="where"/>
    <w:basedOn w:val="9"/>
    <w:qFormat/>
    <w:uiPriority w:val="0"/>
  </w:style>
  <w:style w:type="character" w:customStyle="1" w:styleId="15">
    <w:name w:val="auth"/>
    <w:basedOn w:val="9"/>
    <w:qFormat/>
    <w:uiPriority w:val="0"/>
  </w:style>
  <w:style w:type="character" w:customStyle="1" w:styleId="16">
    <w:name w:val="页眉 Char"/>
    <w:basedOn w:val="9"/>
    <w:link w:val="6"/>
    <w:semiHidden/>
    <w:qFormat/>
    <w:uiPriority w:val="99"/>
    <w:rPr>
      <w:rFonts w:ascii="Tahoma" w:hAnsi="Tahoma"/>
      <w:sz w:val="18"/>
      <w:szCs w:val="18"/>
    </w:rPr>
  </w:style>
  <w:style w:type="character" w:customStyle="1" w:styleId="17">
    <w:name w:val="页脚 Char"/>
    <w:basedOn w:val="9"/>
    <w:link w:val="5"/>
    <w:semiHidden/>
    <w:qFormat/>
    <w:uiPriority w:val="99"/>
    <w:rPr>
      <w:rFonts w:ascii="Tahoma" w:hAnsi="Tahoma"/>
      <w:sz w:val="18"/>
      <w:szCs w:val="18"/>
    </w:rPr>
  </w:style>
  <w:style w:type="character" w:customStyle="1" w:styleId="18">
    <w:name w:val="日期 Char"/>
    <w:basedOn w:val="9"/>
    <w:link w:val="4"/>
    <w:semiHidden/>
    <w:qFormat/>
    <w:uiPriority w:val="99"/>
    <w:rPr>
      <w:rFonts w:ascii="Tahoma" w:hAnsi="Tahoma"/>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424</Words>
  <Characters>2417</Characters>
  <Lines>20</Lines>
  <Paragraphs>5</Paragraphs>
  <TotalTime>6</TotalTime>
  <ScaleCrop>false</ScaleCrop>
  <LinksUpToDate>false</LinksUpToDate>
  <CharactersWithSpaces>2836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2008-09-12T17:20:00Z</dcterms:created>
  <dc:creator>Administrator</dc:creator>
  <cp:lastModifiedBy>kylin</cp:lastModifiedBy>
  <dcterms:modified xsi:type="dcterms:W3CDTF">2021-06-25T09:20:28Z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73734D21357F47DA94A719FE9FA913CB</vt:lpwstr>
  </property>
</Properties>
</file>