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atLeast"/>
        <w:jc w:val="center"/>
        <w:outlineLvl w:val="0"/>
        <w:rPr>
          <w:rFonts w:ascii="方正小标宋简体" w:hAnsi="Times New Roman" w:eastAsia="方正小标宋简体" w:cs="Times New Roman"/>
          <w:color w:val="000000" w:themeColor="text1"/>
          <w:kern w:val="36"/>
          <w:sz w:val="40"/>
          <w:szCs w:val="44"/>
        </w:rPr>
      </w:pPr>
      <w:r>
        <w:rPr>
          <w:rFonts w:hint="eastAsia" w:ascii="方正小标宋简体" w:hAnsi="Times New Roman" w:eastAsia="方正小标宋简体" w:cs="Times New Roman"/>
          <w:color w:val="000000" w:themeColor="text1"/>
          <w:kern w:val="36"/>
          <w:sz w:val="40"/>
          <w:szCs w:val="44"/>
        </w:rPr>
        <w:t>周口职业技术学院2021年引进高层次人才公告</w:t>
      </w:r>
    </w:p>
    <w:p>
      <w:pPr>
        <w:shd w:val="clear" w:color="auto" w:fill="FFFFFF"/>
        <w:spacing w:line="255" w:lineRule="atLeast"/>
        <w:jc w:val="center"/>
        <w:rPr>
          <w:rFonts w:ascii="Times New Roman" w:hAnsi="Times New Roman" w:eastAsia="宋体" w:cs="Times New Roman"/>
          <w:color w:val="000000" w:themeColor="text1"/>
          <w:kern w:val="0"/>
          <w:szCs w:val="21"/>
        </w:rPr>
      </w:pPr>
      <w:r>
        <w:rPr>
          <w:rFonts w:ascii="微软雅黑" w:hAnsi="微软雅黑" w:eastAsia="宋体" w:cs="宋体"/>
          <w:color w:val="000000" w:themeColor="text1"/>
          <w:kern w:val="0"/>
          <w:szCs w:val="21"/>
        </w:rPr>
        <w:t>发布时间：</w:t>
      </w:r>
      <w:r>
        <w:rPr>
          <w:rFonts w:hint="eastAsia" w:ascii="微软雅黑" w:hAnsi="微软雅黑" w:eastAsia="宋体" w:cs="宋体"/>
          <w:color w:val="000000" w:themeColor="text1"/>
          <w:kern w:val="0"/>
          <w:szCs w:val="21"/>
          <w:lang w:val="en-US" w:eastAsia="zh-CN"/>
        </w:rPr>
        <w:t>2021年6月25日</w:t>
      </w:r>
      <w:r>
        <w:rPr>
          <w:rFonts w:hint="eastAsia" w:ascii="微软雅黑" w:hAnsi="微软雅黑" w:eastAsia="宋体" w:cs="宋体"/>
          <w:color w:val="000000" w:themeColor="text1"/>
          <w:kern w:val="0"/>
          <w:szCs w:val="21"/>
        </w:rPr>
        <w:t xml:space="preserve">  </w:t>
      </w:r>
      <w:r>
        <w:rPr>
          <w:rFonts w:ascii="微软雅黑" w:hAnsi="微软雅黑" w:eastAsia="宋体" w:cs="宋体"/>
          <w:color w:val="000000" w:themeColor="text1"/>
          <w:kern w:val="0"/>
          <w:szCs w:val="21"/>
        </w:rPr>
        <w:t>截止时间：</w:t>
      </w:r>
      <w:r>
        <w:rPr>
          <w:rFonts w:hint="eastAsia" w:ascii="微软雅黑" w:hAnsi="微软雅黑" w:eastAsia="宋体" w:cs="宋体"/>
          <w:color w:val="000000" w:themeColor="text1"/>
          <w:kern w:val="0"/>
          <w:szCs w:val="21"/>
          <w:lang w:val="en-US" w:eastAsia="zh-CN"/>
        </w:rPr>
        <w:t>2021年7月1日</w:t>
      </w:r>
      <w:r>
        <w:rPr>
          <w:rFonts w:hint="eastAsia" w:ascii="Times New Roman" w:hAnsi="Times New Roman" w:eastAsia="宋体" w:cs="Times New Roman"/>
          <w:color w:val="000000" w:themeColor="text1"/>
          <w:kern w:val="0"/>
          <w:szCs w:val="21"/>
        </w:rPr>
        <w:t xml:space="preserve">     </w:t>
      </w:r>
      <w:r>
        <w:rPr>
          <w:rFonts w:ascii="微软雅黑" w:hAnsi="微软雅黑" w:eastAsia="宋体" w:cs="宋体"/>
          <w:color w:val="000000" w:themeColor="text1"/>
          <w:kern w:val="0"/>
          <w:szCs w:val="21"/>
        </w:rPr>
        <w:t>工作地点：</w:t>
      </w:r>
      <w:r>
        <w:rPr>
          <w:rFonts w:hint="eastAsia" w:ascii="Times New Roman" w:hAnsi="Times New Roman" w:eastAsia="宋体" w:cs="Times New Roman"/>
          <w:color w:val="000000" w:themeColor="text1"/>
          <w:kern w:val="0"/>
          <w:szCs w:val="21"/>
        </w:rPr>
        <w:t>河南</w:t>
      </w:r>
      <w:r>
        <w:rPr>
          <w:rFonts w:ascii="Times New Roman" w:hAnsi="Times New Roman" w:eastAsia="宋体" w:cs="Times New Roman"/>
          <w:color w:val="000000" w:themeColor="text1"/>
          <w:kern w:val="0"/>
          <w:szCs w:val="21"/>
        </w:rPr>
        <w:t>省</w:t>
      </w:r>
      <w:r>
        <w:rPr>
          <w:rFonts w:hint="eastAsia" w:ascii="Times New Roman" w:hAnsi="Times New Roman" w:eastAsia="宋体" w:cs="Times New Roman"/>
          <w:color w:val="000000" w:themeColor="text1"/>
          <w:kern w:val="0"/>
          <w:szCs w:val="21"/>
        </w:rPr>
        <w:t>周口</w:t>
      </w:r>
      <w:r>
        <w:rPr>
          <w:rFonts w:ascii="Times New Roman" w:hAnsi="Times New Roman" w:eastAsia="宋体" w:cs="Times New Roman"/>
          <w:color w:val="000000" w:themeColor="text1"/>
          <w:kern w:val="0"/>
          <w:szCs w:val="21"/>
        </w:rPr>
        <w:t>市</w:t>
      </w:r>
    </w:p>
    <w:p>
      <w:pPr>
        <w:shd w:val="clear" w:color="auto" w:fill="FFFFFF"/>
        <w:spacing w:line="255" w:lineRule="atLeast"/>
        <w:jc w:val="center"/>
        <w:rPr>
          <w:rFonts w:ascii="Times New Roman" w:hAnsi="Times New Roman" w:eastAsia="宋体" w:cs="Times New Roman"/>
          <w:color w:val="000000" w:themeColor="text1"/>
          <w:kern w:val="0"/>
          <w:szCs w:val="21"/>
        </w:rPr>
      </w:pPr>
    </w:p>
    <w:p>
      <w:pPr>
        <w:shd w:val="clear" w:color="auto" w:fill="FFFFFF"/>
        <w:spacing w:line="60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按照我市参加第四届中国·河南招才引智创新发展大会“2021招才引智专项行动”的工作部署，根据《周口市事业单位引进优秀青年人才实施办法（试行）》（周人才</w:t>
      </w:r>
      <w:r>
        <w:rPr>
          <w:rFonts w:hint="eastAsia" w:ascii="宋体" w:hAnsi="宋体" w:eastAsia="宋体" w:cs="宋体"/>
          <w:color w:val="000000" w:themeColor="text1"/>
          <w:sz w:val="32"/>
          <w:szCs w:val="32"/>
        </w:rPr>
        <w:t>﹝</w:t>
      </w:r>
      <w:r>
        <w:rPr>
          <w:rFonts w:hint="eastAsia" w:ascii="仿宋_GB2312" w:eastAsia="仿宋_GB2312"/>
          <w:color w:val="000000" w:themeColor="text1"/>
          <w:sz w:val="32"/>
          <w:szCs w:val="32"/>
        </w:rPr>
        <w:t>2020</w:t>
      </w:r>
      <w:r>
        <w:rPr>
          <w:rFonts w:hint="eastAsia" w:ascii="宋体" w:hAnsi="宋体" w:eastAsia="宋体" w:cs="宋体"/>
          <w:color w:val="000000" w:themeColor="text1"/>
          <w:sz w:val="32"/>
          <w:szCs w:val="32"/>
        </w:rPr>
        <w:t>﹞</w:t>
      </w:r>
      <w:r>
        <w:rPr>
          <w:rFonts w:hint="eastAsia" w:ascii="仿宋_GB2312" w:eastAsia="仿宋_GB2312"/>
          <w:color w:val="000000" w:themeColor="text1"/>
          <w:sz w:val="32"/>
          <w:szCs w:val="32"/>
        </w:rPr>
        <w:t>3号）精神，结合周口职业技术学院人才需求实际，现公开引进高层次人才12名，特公告如下。</w:t>
      </w:r>
    </w:p>
    <w:p>
      <w:pPr>
        <w:spacing w:line="600" w:lineRule="exact"/>
        <w:ind w:firstLine="640" w:firstLineChars="200"/>
        <w:jc w:val="left"/>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一、学院简介</w:t>
      </w:r>
    </w:p>
    <w:p>
      <w:pPr>
        <w:spacing w:line="600" w:lineRule="exact"/>
        <w:ind w:firstLine="640" w:firstLineChars="200"/>
        <w:jc w:val="left"/>
        <w:rPr>
          <w:rFonts w:ascii="仿宋_GB2312" w:eastAsia="仿宋_GB2312"/>
          <w:color w:val="000000" w:themeColor="text1"/>
          <w:sz w:val="32"/>
          <w:szCs w:val="32"/>
        </w:rPr>
      </w:pPr>
      <w:r>
        <w:rPr>
          <w:rFonts w:hint="eastAsia" w:ascii="仿宋_GB2312" w:hAnsi="宋体" w:eastAsia="仿宋_GB2312" w:cs="仿宋_GB2312"/>
          <w:color w:val="000000" w:themeColor="text1"/>
          <w:kern w:val="0"/>
          <w:sz w:val="32"/>
          <w:szCs w:val="32"/>
        </w:rPr>
        <w:t>周口职业技术学院是</w:t>
      </w:r>
      <w:r>
        <w:rPr>
          <w:rFonts w:hint="eastAsia" w:ascii="仿宋_GB2312" w:hAnsi="宋体" w:eastAsia="仿宋_GB2312" w:cs="宋体"/>
          <w:color w:val="000000" w:themeColor="text1"/>
          <w:kern w:val="0"/>
          <w:sz w:val="32"/>
          <w:szCs w:val="32"/>
        </w:rPr>
        <w:t>2001年4月经河南省人民政府批准、国家教育部备案，周口市市属全日制公办高等职业院校。现有中州、开元、文昌三个校区，校园占地面积1655亩，总建筑面积32万平方米，固定资产总值6.8亿元。</w:t>
      </w:r>
    </w:p>
    <w:p>
      <w:pPr>
        <w:spacing w:line="600" w:lineRule="exact"/>
        <w:ind w:firstLine="640" w:firstLineChars="200"/>
        <w:jc w:val="left"/>
        <w:rPr>
          <w:rFonts w:ascii="仿宋_GB2312" w:eastAsia="仿宋_GB2312"/>
          <w:color w:val="000000" w:themeColor="text1"/>
          <w:sz w:val="32"/>
          <w:szCs w:val="32"/>
        </w:rPr>
      </w:pPr>
      <w:r>
        <w:rPr>
          <w:rFonts w:hint="eastAsia" w:ascii="仿宋_GB2312" w:hAnsi="宋体" w:eastAsia="仿宋_GB2312" w:cs="仿宋_GB2312"/>
          <w:color w:val="000000" w:themeColor="text1"/>
          <w:kern w:val="0"/>
          <w:sz w:val="32"/>
          <w:szCs w:val="32"/>
        </w:rPr>
        <w:t>学校现有</w:t>
      </w:r>
      <w:r>
        <w:rPr>
          <w:rFonts w:hint="eastAsia" w:ascii="仿宋_GB2312" w:hAnsi="宋体" w:eastAsia="仿宋_GB2312" w:cs="宋体"/>
          <w:color w:val="000000" w:themeColor="text1"/>
          <w:kern w:val="0"/>
          <w:sz w:val="32"/>
          <w:szCs w:val="32"/>
        </w:rPr>
        <w:t>13个二级教学院部和1所附属医院，开设有61个全日制高职专业、12个五年制大专专业和32个中职专业，涵盖理、工、农、医、经、管、文、艺8大学科门类；在校生20000余人。现有在岗教职工919人，其中：正高级职称18人，副高级职称教师174人，省市级专业学术带头人51人，博士后研究生学历1人，博士研究生学历6人，硕士研究生学历322人。</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学校</w:t>
      </w:r>
      <w:r>
        <w:rPr>
          <w:rFonts w:hint="eastAsia" w:ascii="仿宋_GB2312" w:hAnsi="仿宋_GB2312" w:eastAsia="仿宋_GB2312" w:cs="仿宋_GB2312"/>
          <w:color w:val="000000" w:themeColor="text1"/>
          <w:sz w:val="32"/>
          <w:szCs w:val="32"/>
        </w:rPr>
        <w:t>先后荣获“河南省示范性高职院校”“河南省高等职业教育品牌示范学校”“国家级高技能人才培训基地”“河南省文明校园（标兵）”“河南省优质高等职业院校”“河南省高等职业学校高水平专业群建设单位”等多项荣誉称号。</w:t>
      </w:r>
    </w:p>
    <w:p>
      <w:pPr>
        <w:pBdr>
          <w:bottom w:val="single" w:color="CCCCCC" w:sz="6" w:space="0"/>
        </w:pBdr>
        <w:shd w:val="clear" w:color="auto" w:fill="FFFFFF"/>
        <w:spacing w:line="600" w:lineRule="exact"/>
        <w:ind w:firstLine="640" w:firstLineChars="200"/>
        <w:outlineLvl w:val="3"/>
        <w:rPr>
          <w:rFonts w:ascii="黑体" w:hAnsi="黑体" w:eastAsia="黑体" w:cs="Times New Roman"/>
          <w:color w:val="000000" w:themeColor="text1"/>
          <w:kern w:val="0"/>
          <w:sz w:val="32"/>
          <w:szCs w:val="32"/>
        </w:rPr>
      </w:pPr>
      <w:r>
        <w:rPr>
          <w:rFonts w:hint="eastAsia" w:ascii="黑体" w:hAnsi="黑体" w:eastAsia="黑体" w:cs="Times New Roman"/>
          <w:color w:val="000000" w:themeColor="text1"/>
          <w:kern w:val="0"/>
          <w:sz w:val="32"/>
          <w:szCs w:val="32"/>
        </w:rPr>
        <w:t>二、应聘条件</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（一）具有中华人民共和国国籍，</w:t>
      </w:r>
      <w:r>
        <w:rPr>
          <w:rFonts w:hint="eastAsia" w:ascii="仿宋_GB2312" w:hAnsi="Times New Roman" w:eastAsia="仿宋_GB2312" w:cs="Times New Roman"/>
          <w:color w:val="000000" w:themeColor="text1"/>
          <w:kern w:val="0"/>
          <w:sz w:val="32"/>
          <w:szCs w:val="32"/>
        </w:rPr>
        <w:t>遵纪守法，身心健康，品行端正，廉洁奉公，专业技能较强；</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（二）</w:t>
      </w:r>
      <w:r>
        <w:rPr>
          <w:rFonts w:hint="eastAsia" w:ascii="仿宋_GB2312" w:hAnsi="Times New Roman" w:eastAsia="仿宋_GB2312" w:cs="Times New Roman"/>
          <w:color w:val="000000" w:themeColor="text1"/>
          <w:kern w:val="0"/>
          <w:sz w:val="32"/>
          <w:szCs w:val="32"/>
        </w:rPr>
        <w:t>全日制硕士以上研究生或具有副教授（或副主任医师）以上职称的高层次人才；</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（三）</w:t>
      </w:r>
      <w:r>
        <w:rPr>
          <w:rFonts w:hint="eastAsia" w:ascii="仿宋_GB2312" w:hAnsi="Times New Roman" w:eastAsia="仿宋_GB2312" w:cs="Times New Roman"/>
          <w:color w:val="000000" w:themeColor="text1"/>
          <w:kern w:val="0"/>
          <w:sz w:val="32"/>
          <w:szCs w:val="32"/>
        </w:rPr>
        <w:t>一流大学建设高校全日制硕士研究生，一流学科建设高校中对应一流学科专业全日制硕士研究生，QS世界大学综合排名前200名高校硕士研究生优先；</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（四）</w:t>
      </w:r>
      <w:r>
        <w:rPr>
          <w:rFonts w:hint="eastAsia" w:ascii="仿宋_GB2312" w:hAnsi="Times New Roman" w:eastAsia="仿宋_GB2312" w:cs="Times New Roman"/>
          <w:color w:val="000000" w:themeColor="text1"/>
          <w:kern w:val="0"/>
          <w:sz w:val="32"/>
          <w:szCs w:val="32"/>
        </w:rPr>
        <w:t>硕士研究生原则上要求第一学历应为全日制本科（“211”“985”工程建设院校毕业生优先）。</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（五）</w:t>
      </w:r>
      <w:r>
        <w:rPr>
          <w:rFonts w:hint="eastAsia" w:ascii="仿宋_GB2312" w:hAnsi="Times New Roman" w:eastAsia="仿宋_GB2312" w:cs="Times New Roman"/>
          <w:color w:val="000000" w:themeColor="text1"/>
          <w:kern w:val="0"/>
          <w:sz w:val="32"/>
          <w:szCs w:val="32"/>
        </w:rPr>
        <w:t>同等条件下具有海外学习研修经历者优先；</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（六）</w:t>
      </w:r>
      <w:r>
        <w:rPr>
          <w:rFonts w:hint="eastAsia" w:ascii="仿宋_GB2312" w:hAnsi="Times New Roman" w:eastAsia="仿宋_GB2312" w:cs="Times New Roman"/>
          <w:color w:val="000000" w:themeColor="text1"/>
          <w:kern w:val="0"/>
          <w:sz w:val="32"/>
          <w:szCs w:val="32"/>
        </w:rPr>
        <w:t>年龄要求：硕士研究生的年龄为35周岁以下；博士研究生年龄为40周岁以下；具有副高职称人员年龄为45周岁以下；具有正高职称人员，年龄在50周岁以下。（年龄、工作经历计算时间截至2021年6月1日）</w:t>
      </w:r>
    </w:p>
    <w:p>
      <w:pPr>
        <w:pBdr>
          <w:bottom w:val="single" w:color="CCCCCC" w:sz="6" w:space="0"/>
        </w:pBdr>
        <w:shd w:val="clear" w:color="auto" w:fill="FFFFFF"/>
        <w:spacing w:line="600" w:lineRule="exact"/>
        <w:ind w:firstLine="640" w:firstLineChars="200"/>
        <w:outlineLvl w:val="3"/>
        <w:rPr>
          <w:rFonts w:ascii="仿宋_GB2312" w:hAnsi="Times New Roman"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（七）</w:t>
      </w:r>
      <w:r>
        <w:rPr>
          <w:rFonts w:hint="eastAsia" w:ascii="仿宋_GB2312" w:hAnsi="Times New Roman" w:eastAsia="仿宋_GB2312" w:cs="Times New Roman"/>
          <w:color w:val="000000" w:themeColor="text1"/>
          <w:kern w:val="0"/>
          <w:sz w:val="32"/>
          <w:szCs w:val="32"/>
        </w:rPr>
        <w:t>2021年高校应届毕业生必须在2021年7月31日前取得岗位要求的毕业证、学位证。</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（八）具备岗位要求的其他资格条件。</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（九）有下列情形之一的人员不能报名：</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1.周口市辖区内机关事业单位在编在岗人员；</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2.曾因犯罪受过刑事处罚的；</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3.涉嫌违纪违法正在接受有关机关审查尚未作出结论的；</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4.受处分期间或者未满影响期限的；</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5.曾在公务员考录、人才引进、事业单位公开招聘考试中被认定有舞弊等严重违反招聘纪律行为人员；</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6.报考人员不得报考引进后即构成回避关系的岗位；</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7.国家和省另有规定不得应聘到事业单位的人员；</w:t>
      </w:r>
    </w:p>
    <w:p>
      <w:pPr>
        <w:pBdr>
          <w:bottom w:val="single" w:color="CCCCCC" w:sz="6" w:space="0"/>
        </w:pBdr>
        <w:shd w:val="clear" w:color="auto" w:fill="FFFFFF"/>
        <w:spacing w:line="600" w:lineRule="exact"/>
        <w:ind w:firstLine="640" w:firstLineChars="200"/>
        <w:outlineLvl w:val="3"/>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8.法律、法规规定的其他情形。</w:t>
      </w:r>
    </w:p>
    <w:p>
      <w:pPr>
        <w:pBdr>
          <w:bottom w:val="single" w:color="CCCCCC" w:sz="6" w:space="0"/>
        </w:pBdr>
        <w:shd w:val="clear" w:color="auto" w:fill="FFFFFF"/>
        <w:spacing w:line="600" w:lineRule="exact"/>
        <w:ind w:firstLine="640" w:firstLineChars="200"/>
        <w:outlineLvl w:val="3"/>
        <w:rPr>
          <w:rFonts w:ascii="黑体" w:hAnsi="黑体" w:eastAsia="黑体" w:cs="微软雅黑"/>
          <w:color w:val="000000" w:themeColor="text1"/>
          <w:sz w:val="32"/>
          <w:szCs w:val="32"/>
        </w:rPr>
      </w:pPr>
      <w:r>
        <w:rPr>
          <w:rFonts w:hint="eastAsia" w:ascii="黑体" w:hAnsi="黑体" w:eastAsia="黑体" w:cs="Times New Roman"/>
          <w:color w:val="000000" w:themeColor="text1"/>
          <w:kern w:val="0"/>
          <w:sz w:val="32"/>
          <w:szCs w:val="32"/>
        </w:rPr>
        <w:t>三、报名办法</w:t>
      </w:r>
      <w:r>
        <w:rPr>
          <w:rFonts w:hint="eastAsia" w:ascii="黑体" w:hAnsi="黑体" w:eastAsia="黑体" w:cs="微软雅黑"/>
          <w:color w:val="000000" w:themeColor="text1"/>
          <w:kern w:val="0"/>
          <w:sz w:val="32"/>
          <w:szCs w:val="32"/>
          <w:shd w:val="clear" w:color="auto" w:fill="FFFFFF"/>
        </w:rPr>
        <w:t>与注意事项</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（一）报名。本次招聘人才采取网上报名初审和现场报名复审的方式进行。</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1.</w:t>
      </w:r>
      <w:r>
        <w:rPr>
          <w:rFonts w:hint="eastAsia" w:ascii="仿宋_GB2312" w:hAnsi="微软雅黑" w:eastAsia="仿宋_GB2312" w:cs="微软雅黑"/>
          <w:color w:val="000000" w:themeColor="text1"/>
          <w:kern w:val="0"/>
          <w:sz w:val="32"/>
          <w:szCs w:val="32"/>
          <w:shd w:val="clear" w:color="auto" w:fill="FFFFFF"/>
        </w:rPr>
        <w:t>报名时间：</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shd w:val="clear" w:color="auto" w:fill="FFFFFF"/>
        </w:rPr>
        <w:t xml:space="preserve">网上报名初审时间：2021年 </w:t>
      </w:r>
      <w:r>
        <w:rPr>
          <w:rFonts w:hint="eastAsia" w:ascii="仿宋_GB2312" w:hAnsi="微软雅黑" w:eastAsia="仿宋_GB2312" w:cs="微软雅黑"/>
          <w:color w:val="000000" w:themeColor="text1"/>
          <w:kern w:val="0"/>
          <w:sz w:val="32"/>
          <w:szCs w:val="32"/>
          <w:shd w:val="clear" w:color="auto" w:fill="FFFFFF"/>
          <w:lang w:val="en-US" w:eastAsia="zh-CN"/>
        </w:rPr>
        <w:t>6</w:t>
      </w:r>
      <w:r>
        <w:rPr>
          <w:rFonts w:hint="eastAsia" w:ascii="仿宋_GB2312" w:hAnsi="微软雅黑" w:eastAsia="仿宋_GB2312" w:cs="微软雅黑"/>
          <w:color w:val="000000" w:themeColor="text1"/>
          <w:kern w:val="0"/>
          <w:sz w:val="32"/>
          <w:szCs w:val="32"/>
          <w:shd w:val="clear" w:color="auto" w:fill="FFFFFF"/>
        </w:rPr>
        <w:t>月</w:t>
      </w:r>
      <w:r>
        <w:rPr>
          <w:rFonts w:hint="eastAsia" w:ascii="仿宋_GB2312" w:hAnsi="微软雅黑" w:eastAsia="仿宋_GB2312" w:cs="微软雅黑"/>
          <w:color w:val="000000" w:themeColor="text1"/>
          <w:kern w:val="0"/>
          <w:sz w:val="32"/>
          <w:szCs w:val="32"/>
          <w:shd w:val="clear" w:color="auto" w:fill="FFFFFF"/>
          <w:lang w:val="en-US" w:eastAsia="zh-CN"/>
        </w:rPr>
        <w:t>25</w:t>
      </w:r>
      <w:r>
        <w:rPr>
          <w:rFonts w:hint="eastAsia" w:ascii="仿宋_GB2312" w:hAnsi="微软雅黑" w:eastAsia="仿宋_GB2312" w:cs="微软雅黑"/>
          <w:color w:val="000000" w:themeColor="text1"/>
          <w:kern w:val="0"/>
          <w:sz w:val="32"/>
          <w:szCs w:val="32"/>
          <w:shd w:val="clear" w:color="auto" w:fill="FFFFFF"/>
        </w:rPr>
        <w:t>日</w:t>
      </w:r>
      <w:r>
        <w:rPr>
          <w:rFonts w:hint="eastAsia" w:ascii="仿宋_GB2312" w:hAnsi="微软雅黑" w:eastAsia="仿宋_GB2312" w:cs="微软雅黑"/>
          <w:color w:val="000000" w:themeColor="text1"/>
          <w:kern w:val="0"/>
          <w:sz w:val="32"/>
          <w:szCs w:val="32"/>
          <w:shd w:val="clear" w:color="auto" w:fill="FFFFFF"/>
          <w:lang w:val="en-US" w:eastAsia="zh-CN"/>
        </w:rPr>
        <w:t>上午10：00——2021年6月29日上午10:00</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shd w:val="clear" w:color="auto" w:fill="FFFFFF"/>
        </w:rPr>
        <w:t xml:space="preserve">现场报名复审时间：2021年 </w:t>
      </w:r>
      <w:r>
        <w:rPr>
          <w:rFonts w:hint="eastAsia" w:ascii="仿宋_GB2312" w:hAnsi="微软雅黑" w:eastAsia="仿宋_GB2312" w:cs="微软雅黑"/>
          <w:color w:val="000000" w:themeColor="text1"/>
          <w:kern w:val="0"/>
          <w:sz w:val="32"/>
          <w:szCs w:val="32"/>
          <w:shd w:val="clear" w:color="auto" w:fill="FFFFFF"/>
          <w:lang w:val="en-US" w:eastAsia="zh-CN"/>
        </w:rPr>
        <w:t>6</w:t>
      </w:r>
      <w:r>
        <w:rPr>
          <w:rFonts w:hint="eastAsia" w:ascii="仿宋_GB2312" w:hAnsi="微软雅黑" w:eastAsia="仿宋_GB2312" w:cs="微软雅黑"/>
          <w:color w:val="000000" w:themeColor="text1"/>
          <w:kern w:val="0"/>
          <w:sz w:val="32"/>
          <w:szCs w:val="32"/>
          <w:shd w:val="clear" w:color="auto" w:fill="FFFFFF"/>
        </w:rPr>
        <w:t>月</w:t>
      </w:r>
      <w:r>
        <w:rPr>
          <w:rFonts w:hint="eastAsia" w:ascii="仿宋_GB2312" w:hAnsi="微软雅黑" w:eastAsia="仿宋_GB2312" w:cs="微软雅黑"/>
          <w:color w:val="000000" w:themeColor="text1"/>
          <w:kern w:val="0"/>
          <w:sz w:val="32"/>
          <w:szCs w:val="32"/>
          <w:shd w:val="clear" w:color="auto" w:fill="FFFFFF"/>
          <w:lang w:val="en-US" w:eastAsia="zh-CN"/>
        </w:rPr>
        <w:t>30</w:t>
      </w:r>
      <w:r>
        <w:rPr>
          <w:rFonts w:hint="eastAsia" w:ascii="仿宋_GB2312" w:hAnsi="微软雅黑" w:eastAsia="仿宋_GB2312" w:cs="微软雅黑"/>
          <w:color w:val="000000" w:themeColor="text1"/>
          <w:kern w:val="0"/>
          <w:sz w:val="32"/>
          <w:szCs w:val="32"/>
          <w:shd w:val="clear" w:color="auto" w:fill="FFFFFF"/>
        </w:rPr>
        <w:t>日</w:t>
      </w:r>
      <w:r>
        <w:rPr>
          <w:rFonts w:hint="eastAsia" w:ascii="仿宋_GB2312" w:hAnsi="微软雅黑" w:eastAsia="仿宋_GB2312" w:cs="微软雅黑"/>
          <w:color w:val="000000" w:themeColor="text1"/>
          <w:kern w:val="0"/>
          <w:sz w:val="32"/>
          <w:szCs w:val="32"/>
          <w:shd w:val="clear" w:color="auto" w:fill="FFFFFF"/>
          <w:lang w:val="en-US" w:eastAsia="zh-CN"/>
        </w:rPr>
        <w:t>上午10：00——2021年7月1日上午12:00</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凡不在规定时间内报名的，将不予受理。</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现场报名地点：周口职业技术学院开元校区行政楼3252房间。</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2.报名方式：</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网上报名应聘者</w:t>
      </w:r>
      <w:r>
        <w:fldChar w:fldCharType="begin"/>
      </w:r>
      <w:r>
        <w:instrText xml:space="preserve"> HYPERLINK "mailto:%E5%B0%86%E6%89%80%E9%9C%80%E6%9D%90%E6%96%99%E7%9A%84%E7%94%B5%E5%AD%90%E7%89%88%E9%80%9A%E8%BF%87%E7%94%B5%E5%AD%90%E9%82%AE%E7%AE%B1%E5%8F%91%E9%80%81%E8%87%B3zcxrsjbgs@163.com%E6%88%96%E9%80%9A%E8%BF%87%E4%B8%AD%E5%9B%BD%C2%B7%E6%B2%B3%E5%8D%97%E6%8B%9B%E6%89%8D%E5%BC%95%E6%99%BA%E5%88%9B%E6%96%B0%E5%8F%91%E5%B1%95%E5%A4%A7%E4%BC%9A%E5%AE%98%E7%BD%91%EF%BC%88http:/www.zghnrc.gov.cn/%EF%BC%89%E8%BF%9B%E8%A1%8C%E7%BD%91%E4%B8%8A%E6%8A%A5%E5%90%8D%EF%BC%8C%E5%9C%A8%E6%8B%9B%E6%89%8D%E5%BC%95%E6%99%BA%E5%88%9B%E6%96%B0%E5%8F%91%E5%B1%95%E5%A4%A7%E4%BC%9A%E5%8F%AC%E5%BC%80%E6%9C%9F%E9%97%B4%E6%8C%81%E6%8A%A5%E5%90%8D%E6%89%80%E9%9C%80%E6%9D%90%E6%96%99%E5%8E%9F%E4%BB%B6%E5%8F%8A%E5%A4%8D%E5%8D%B0%E4%BB%B6%E8%BF%9B%E8%A1%8C%E7%8E%B0%E5%9C%BA%E7%A1%AE%E8%AE%A4%E3%80%82" </w:instrText>
      </w:r>
      <w:r>
        <w:fldChar w:fldCharType="separate"/>
      </w:r>
      <w:r>
        <w:rPr>
          <w:rStyle w:val="9"/>
          <w:rFonts w:hint="eastAsia" w:ascii="仿宋_GB2312" w:hAnsi="微软雅黑" w:eastAsia="仿宋_GB2312" w:cs="微软雅黑"/>
          <w:color w:val="000000" w:themeColor="text1"/>
          <w:sz w:val="32"/>
          <w:szCs w:val="32"/>
          <w:shd w:val="clear" w:color="auto" w:fill="FFFFFF"/>
        </w:rPr>
        <w:t>将所需材料的电子版通过电子邮箱发送至</w:t>
      </w:r>
      <w:r>
        <w:rPr>
          <w:rStyle w:val="9"/>
          <w:rFonts w:hint="eastAsia" w:ascii="仿宋_GB2312" w:hAnsi="仿宋" w:eastAsia="仿宋_GB2312" w:cs="仿宋"/>
          <w:color w:val="000000" w:themeColor="text1"/>
          <w:sz w:val="32"/>
          <w:szCs w:val="32"/>
          <w:shd w:val="clear" w:color="auto" w:fill="FFFFFF"/>
        </w:rPr>
        <w:t>zkzyzcyz@163.com进行网上报名，经过单位初审通过后，方可持报名所需材料原件及复印件进入现场复审环节。</w:t>
      </w:r>
      <w:r>
        <w:rPr>
          <w:rFonts w:hint="eastAsia" w:ascii="仿宋_GB2312" w:hAnsi="仿宋" w:eastAsia="仿宋_GB2312" w:cs="仿宋"/>
          <w:color w:val="000000" w:themeColor="text1"/>
          <w:kern w:val="0"/>
          <w:sz w:val="32"/>
          <w:szCs w:val="32"/>
          <w:shd w:val="clear" w:color="auto" w:fill="FFFFFF"/>
        </w:rPr>
        <w:t>通过初审的人员，初审结果会以邮件的方式告知，请注意及时查收并按时到现场进行复审；未收到邮件通知者，为初审不合格人员</w:t>
      </w:r>
      <w:r>
        <w:rPr>
          <w:rStyle w:val="9"/>
          <w:rFonts w:hint="eastAsia" w:ascii="仿宋_GB2312" w:hAnsi="仿宋" w:eastAsia="仿宋_GB2312" w:cs="仿宋"/>
          <w:color w:val="000000" w:themeColor="text1"/>
          <w:sz w:val="32"/>
          <w:szCs w:val="32"/>
          <w:shd w:val="clear" w:color="auto" w:fill="FFFFFF"/>
        </w:rPr>
        <w:t>。</w:t>
      </w:r>
      <w:r>
        <w:rPr>
          <w:rStyle w:val="9"/>
          <w:rFonts w:hint="eastAsia" w:ascii="仿宋_GB2312" w:hAnsi="仿宋" w:eastAsia="仿宋_GB2312" w:cs="仿宋"/>
          <w:color w:val="000000" w:themeColor="text1"/>
          <w:sz w:val="32"/>
          <w:szCs w:val="32"/>
          <w:shd w:val="clear" w:color="auto" w:fill="FFFFFF"/>
        </w:rPr>
        <w:fldChar w:fldCharType="end"/>
      </w:r>
    </w:p>
    <w:p>
      <w:pPr>
        <w:shd w:val="clear" w:color="auto" w:fill="FFFFFF"/>
        <w:spacing w:line="600" w:lineRule="exact"/>
        <w:ind w:firstLine="640" w:firstLineChars="200"/>
        <w:rPr>
          <w:rFonts w:hint="eastAsia" w:ascii="仿宋_GB2312" w:hAnsi="微软雅黑" w:eastAsia="仿宋_GB2312" w:cs="微软雅黑"/>
          <w:color w:val="000000" w:themeColor="text1"/>
          <w:kern w:val="0"/>
          <w:sz w:val="32"/>
          <w:szCs w:val="32"/>
          <w:shd w:val="clear" w:color="auto" w:fill="FFFFFF"/>
          <w:lang w:eastAsia="zh-CN"/>
        </w:rPr>
      </w:pPr>
      <w:r>
        <w:rPr>
          <w:rFonts w:hint="eastAsia" w:ascii="仿宋_GB2312" w:hAnsi="微软雅黑" w:eastAsia="仿宋_GB2312" w:cs="微软雅黑"/>
          <w:color w:val="000000" w:themeColor="text1"/>
          <w:kern w:val="0"/>
          <w:sz w:val="32"/>
          <w:szCs w:val="32"/>
          <w:shd w:val="clear" w:color="auto" w:fill="FFFFFF"/>
        </w:rPr>
        <w:t>3.报名所需材料</w:t>
      </w:r>
      <w:r>
        <w:rPr>
          <w:rFonts w:hint="eastAsia" w:ascii="仿宋_GB2312" w:hAnsi="微软雅黑" w:eastAsia="仿宋_GB2312" w:cs="微软雅黑"/>
          <w:color w:val="000000" w:themeColor="text1"/>
          <w:kern w:val="0"/>
          <w:sz w:val="32"/>
          <w:szCs w:val="32"/>
          <w:shd w:val="clear" w:color="auto" w:fill="FFFFFF"/>
          <w:lang w:eastAsia="zh-CN"/>
        </w:rPr>
        <w:t>：</w:t>
      </w:r>
    </w:p>
    <w:p>
      <w:pPr>
        <w:shd w:val="clear" w:color="auto" w:fill="FFFFFF"/>
        <w:spacing w:line="600" w:lineRule="exact"/>
        <w:ind w:firstLine="640" w:firstLineChars="200"/>
        <w:rPr>
          <w:rFonts w:ascii="仿宋_GB2312" w:hAnsi="仿宋" w:eastAsia="仿宋_GB2312" w:cs="仿宋"/>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lang w:val="en-US" w:eastAsia="zh-CN"/>
        </w:rPr>
        <w:t>参加</w:t>
      </w:r>
      <w:r>
        <w:rPr>
          <w:rFonts w:hint="eastAsia" w:ascii="仿宋_GB2312" w:hAnsi="仿宋" w:eastAsia="仿宋_GB2312" w:cs="仿宋"/>
          <w:color w:val="000000" w:themeColor="text1"/>
          <w:kern w:val="0"/>
          <w:sz w:val="32"/>
          <w:szCs w:val="32"/>
          <w:shd w:val="clear" w:color="auto" w:fill="FFFFFF"/>
        </w:rPr>
        <w:t>现场报名</w:t>
      </w:r>
      <w:r>
        <w:rPr>
          <w:rFonts w:hint="eastAsia" w:ascii="仿宋_GB2312" w:hAnsi="仿宋" w:eastAsia="仿宋_GB2312" w:cs="仿宋"/>
          <w:color w:val="000000" w:themeColor="text1"/>
          <w:kern w:val="0"/>
          <w:sz w:val="32"/>
          <w:szCs w:val="32"/>
          <w:shd w:val="clear" w:color="auto" w:fill="FFFFFF"/>
          <w:lang w:val="en-US" w:eastAsia="zh-CN"/>
        </w:rPr>
        <w:t>复审</w:t>
      </w:r>
      <w:r>
        <w:rPr>
          <w:rFonts w:hint="eastAsia" w:ascii="仿宋_GB2312" w:hAnsi="仿宋" w:eastAsia="仿宋_GB2312" w:cs="仿宋"/>
          <w:color w:val="000000" w:themeColor="text1"/>
          <w:kern w:val="0"/>
          <w:sz w:val="32"/>
          <w:szCs w:val="32"/>
          <w:shd w:val="clear" w:color="auto" w:fill="FFFFFF"/>
        </w:rPr>
        <w:t>时，需提供：</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（1）2021年周口职业技术学院高层次人才招聘报名登记表2份（见附件</w:t>
      </w:r>
      <w:r>
        <w:rPr>
          <w:rFonts w:hint="eastAsia" w:ascii="仿宋_GB2312" w:hAnsi="微软雅黑" w:eastAsia="仿宋_GB2312" w:cs="微软雅黑"/>
          <w:color w:val="000000" w:themeColor="text1"/>
          <w:kern w:val="0"/>
          <w:sz w:val="32"/>
          <w:szCs w:val="32"/>
          <w:shd w:val="clear" w:color="auto" w:fill="FFFFFF"/>
        </w:rPr>
        <w:t>），需提前贴好照片；</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shd w:val="clear" w:color="auto" w:fill="FFFFFF"/>
        </w:rPr>
        <w:t>（2）本人有效身份证、毕业证、学位证、学信网学历在线认证报告，此4份材料原件及复印件各一份；</w:t>
      </w:r>
    </w:p>
    <w:p>
      <w:pPr>
        <w:shd w:val="clear" w:color="auto" w:fill="FFFFFF"/>
        <w:spacing w:line="600" w:lineRule="exact"/>
        <w:ind w:firstLine="640" w:firstLineChars="200"/>
        <w:jc w:val="left"/>
        <w:rPr>
          <w:rFonts w:hint="default" w:ascii="仿宋_GB2312" w:hAnsi="微软雅黑" w:eastAsia="仿宋_GB2312" w:cs="微软雅黑"/>
          <w:color w:val="000000" w:themeColor="text1"/>
          <w:sz w:val="32"/>
          <w:szCs w:val="32"/>
          <w:lang w:val="en-US" w:eastAsia="zh-CN"/>
        </w:rPr>
      </w:pPr>
      <w:r>
        <w:rPr>
          <w:rFonts w:hint="eastAsia" w:ascii="仿宋_GB2312" w:hAnsi="微软雅黑" w:eastAsia="仿宋_GB2312" w:cs="微软雅黑"/>
          <w:color w:val="000000" w:themeColor="text1"/>
          <w:kern w:val="0"/>
          <w:sz w:val="32"/>
          <w:szCs w:val="32"/>
          <w:shd w:val="clear" w:color="auto" w:fill="FFFFFF"/>
          <w:lang w:val="en-US" w:eastAsia="zh-CN"/>
        </w:rPr>
        <w:t>参加</w:t>
      </w:r>
      <w:r>
        <w:rPr>
          <w:rFonts w:hint="eastAsia" w:ascii="仿宋_GB2312" w:hAnsi="微软雅黑" w:eastAsia="仿宋_GB2312" w:cs="微软雅黑"/>
          <w:color w:val="000000" w:themeColor="text1"/>
          <w:kern w:val="0"/>
          <w:sz w:val="32"/>
          <w:szCs w:val="32"/>
          <w:shd w:val="clear" w:color="auto" w:fill="FFFFFF"/>
        </w:rPr>
        <w:t>网上报名</w:t>
      </w:r>
      <w:r>
        <w:rPr>
          <w:rFonts w:hint="eastAsia" w:ascii="仿宋_GB2312" w:hAnsi="微软雅黑" w:eastAsia="仿宋_GB2312" w:cs="微软雅黑"/>
          <w:color w:val="000000" w:themeColor="text1"/>
          <w:kern w:val="0"/>
          <w:sz w:val="32"/>
          <w:szCs w:val="32"/>
          <w:shd w:val="clear" w:color="auto" w:fill="FFFFFF"/>
          <w:lang w:val="en-US" w:eastAsia="zh-CN"/>
        </w:rPr>
        <w:t>初审</w:t>
      </w:r>
      <w:r>
        <w:rPr>
          <w:rFonts w:hint="eastAsia" w:ascii="仿宋_GB2312" w:hAnsi="微软雅黑" w:eastAsia="仿宋_GB2312" w:cs="微软雅黑"/>
          <w:color w:val="000000" w:themeColor="text1"/>
          <w:kern w:val="0"/>
          <w:sz w:val="32"/>
          <w:szCs w:val="32"/>
          <w:shd w:val="clear" w:color="auto" w:fill="FFFFFF"/>
        </w:rPr>
        <w:t>时，</w:t>
      </w:r>
      <w:r>
        <w:rPr>
          <w:rStyle w:val="9"/>
          <w:rFonts w:hint="eastAsia" w:ascii="仿宋_GB2312" w:hAnsi="仿宋" w:eastAsia="仿宋_GB2312" w:cs="仿宋"/>
          <w:b/>
          <w:bCs/>
          <w:color w:val="000000" w:themeColor="text1"/>
          <w:sz w:val="32"/>
          <w:szCs w:val="32"/>
          <w:shd w:val="clear" w:color="auto" w:fill="FFFFFF"/>
          <w:lang w:val="en-US" w:eastAsia="zh-CN"/>
        </w:rPr>
        <w:t>邮件名称统一格式为姓名+第x岗xx专业</w:t>
      </w:r>
      <w:r>
        <w:rPr>
          <w:rStyle w:val="9"/>
          <w:rFonts w:hint="eastAsia" w:ascii="仿宋_GB2312" w:hAnsi="仿宋" w:eastAsia="仿宋_GB2312" w:cs="仿宋"/>
          <w:b w:val="0"/>
          <w:bCs w:val="0"/>
          <w:color w:val="000000" w:themeColor="text1"/>
          <w:sz w:val="32"/>
          <w:szCs w:val="32"/>
          <w:shd w:val="clear" w:color="auto" w:fill="FFFFFF"/>
          <w:lang w:val="en-US" w:eastAsia="zh-CN"/>
        </w:rPr>
        <w:t>,</w:t>
      </w:r>
      <w:r>
        <w:rPr>
          <w:rFonts w:hint="eastAsia" w:ascii="仿宋_GB2312" w:hAnsi="微软雅黑" w:eastAsia="仿宋_GB2312" w:cs="微软雅黑"/>
          <w:b/>
          <w:bCs/>
          <w:color w:val="000000" w:themeColor="text1"/>
          <w:kern w:val="0"/>
          <w:sz w:val="32"/>
          <w:szCs w:val="32"/>
          <w:shd w:val="clear" w:color="auto" w:fill="FFFFFF"/>
        </w:rPr>
        <w:t>不接收邮件压</w:t>
      </w:r>
      <w:r>
        <w:rPr>
          <w:rFonts w:hint="eastAsia" w:ascii="仿宋_GB2312" w:hAnsi="微软雅黑" w:eastAsia="仿宋_GB2312" w:cs="微软雅黑"/>
          <w:b/>
          <w:bCs/>
          <w:color w:val="000000" w:themeColor="text1"/>
          <w:kern w:val="0"/>
          <w:sz w:val="32"/>
          <w:szCs w:val="32"/>
          <w:shd w:val="clear" w:color="auto" w:fill="FFFFFF"/>
          <w:lang w:val="en-US" w:eastAsia="zh-CN"/>
        </w:rPr>
        <w:t>缩</w:t>
      </w:r>
      <w:r>
        <w:rPr>
          <w:rFonts w:hint="eastAsia" w:ascii="仿宋_GB2312" w:hAnsi="微软雅黑" w:eastAsia="仿宋_GB2312" w:cs="微软雅黑"/>
          <w:b/>
          <w:bCs/>
          <w:color w:val="000000" w:themeColor="text1"/>
          <w:kern w:val="0"/>
          <w:sz w:val="32"/>
          <w:szCs w:val="32"/>
          <w:shd w:val="clear" w:color="auto" w:fill="FFFFFF"/>
        </w:rPr>
        <w:t>包，报名应聘人员需将上述材料原件以单张扫描件形式</w:t>
      </w:r>
      <w:r>
        <w:rPr>
          <w:rFonts w:hint="eastAsia" w:ascii="仿宋_GB2312" w:hAnsi="微软雅黑" w:eastAsia="仿宋_GB2312" w:cs="微软雅黑"/>
          <w:b w:val="0"/>
          <w:bCs w:val="0"/>
          <w:color w:val="000000" w:themeColor="text1"/>
          <w:kern w:val="0"/>
          <w:sz w:val="32"/>
          <w:szCs w:val="32"/>
          <w:shd w:val="clear" w:color="auto" w:fill="FFFFFF"/>
        </w:rPr>
        <w:t>通过电子邮箱发送至</w:t>
      </w:r>
      <w:r>
        <w:rPr>
          <w:rStyle w:val="9"/>
          <w:rFonts w:hint="eastAsia" w:ascii="仿宋_GB2312" w:hAnsi="仿宋" w:eastAsia="仿宋_GB2312" w:cs="仿宋"/>
          <w:b w:val="0"/>
          <w:bCs w:val="0"/>
          <w:color w:val="000000" w:themeColor="text1"/>
          <w:sz w:val="32"/>
          <w:szCs w:val="32"/>
          <w:shd w:val="clear" w:color="auto" w:fill="FFFFFF"/>
        </w:rPr>
        <w:t>zkzyzcyz@163.com。</w:t>
      </w:r>
      <w:r>
        <w:rPr>
          <w:rStyle w:val="9"/>
          <w:rFonts w:hint="eastAsia" w:ascii="仿宋_GB2312" w:hAnsi="仿宋" w:eastAsia="仿宋_GB2312" w:cs="仿宋"/>
          <w:b/>
          <w:bCs/>
          <w:color w:val="000000" w:themeColor="text1"/>
          <w:sz w:val="32"/>
          <w:szCs w:val="32"/>
          <w:shd w:val="clear" w:color="auto" w:fill="FFFFFF"/>
          <w:lang w:val="en-US" w:eastAsia="zh-CN"/>
        </w:rPr>
        <w:t>特别提醒</w:t>
      </w:r>
      <w:r>
        <w:rPr>
          <w:rStyle w:val="9"/>
          <w:rFonts w:hint="eastAsia" w:ascii="仿宋_GB2312" w:hAnsi="仿宋" w:eastAsia="仿宋_GB2312" w:cs="仿宋"/>
          <w:color w:val="000000" w:themeColor="text1"/>
          <w:sz w:val="32"/>
          <w:szCs w:val="32"/>
          <w:shd w:val="clear" w:color="auto" w:fill="FFFFFF"/>
          <w:lang w:val="en-US" w:eastAsia="zh-CN"/>
        </w:rPr>
        <w:t>：为节约邮箱空间，提高工作效率，</w:t>
      </w:r>
      <w:bookmarkStart w:id="0" w:name="_GoBack"/>
      <w:bookmarkEnd w:id="0"/>
      <w:r>
        <w:rPr>
          <w:rStyle w:val="9"/>
          <w:rFonts w:hint="eastAsia" w:ascii="仿宋_GB2312" w:hAnsi="仿宋" w:eastAsia="仿宋_GB2312" w:cs="仿宋"/>
          <w:color w:val="000000" w:themeColor="text1"/>
          <w:sz w:val="32"/>
          <w:szCs w:val="32"/>
          <w:shd w:val="clear" w:color="auto" w:fill="FFFFFF"/>
          <w:lang w:val="en-US" w:eastAsia="zh-CN"/>
        </w:rPr>
        <w:t>网上报名只需要上传报名登记表、</w:t>
      </w:r>
      <w:r>
        <w:rPr>
          <w:rFonts w:hint="eastAsia" w:ascii="仿宋_GB2312" w:hAnsi="微软雅黑" w:eastAsia="仿宋_GB2312" w:cs="微软雅黑"/>
          <w:color w:val="000000" w:themeColor="text1"/>
          <w:kern w:val="0"/>
          <w:sz w:val="32"/>
          <w:szCs w:val="32"/>
          <w:shd w:val="clear" w:color="auto" w:fill="FFFFFF"/>
        </w:rPr>
        <w:t>本人有效身份证、毕业证、学位证、学信网学历在线认证报告</w:t>
      </w:r>
      <w:r>
        <w:rPr>
          <w:rFonts w:hint="eastAsia" w:ascii="仿宋_GB2312" w:hAnsi="微软雅黑" w:eastAsia="仿宋_GB2312" w:cs="微软雅黑"/>
          <w:color w:val="000000" w:themeColor="text1"/>
          <w:kern w:val="0"/>
          <w:sz w:val="32"/>
          <w:szCs w:val="32"/>
          <w:shd w:val="clear" w:color="auto" w:fill="FFFFFF"/>
          <w:lang w:val="en-US" w:eastAsia="zh-CN"/>
        </w:rPr>
        <w:t>这5项资料的单张扫描件，</w:t>
      </w:r>
      <w:r>
        <w:rPr>
          <w:rFonts w:hint="eastAsia" w:ascii="仿宋_GB2312" w:hAnsi="微软雅黑" w:eastAsia="仿宋_GB2312" w:cs="微软雅黑"/>
          <w:b/>
          <w:bCs/>
          <w:color w:val="000000" w:themeColor="text1"/>
          <w:kern w:val="0"/>
          <w:sz w:val="32"/>
          <w:szCs w:val="32"/>
          <w:shd w:val="clear" w:color="auto" w:fill="FFFFFF"/>
          <w:lang w:val="en-US" w:eastAsia="zh-CN"/>
        </w:rPr>
        <w:t>多余的资料禁止上传</w:t>
      </w:r>
      <w:r>
        <w:rPr>
          <w:rFonts w:hint="eastAsia" w:ascii="仿宋_GB2312" w:hAnsi="微软雅黑" w:eastAsia="仿宋_GB2312" w:cs="微软雅黑"/>
          <w:color w:val="000000" w:themeColor="text1"/>
          <w:kern w:val="0"/>
          <w:sz w:val="32"/>
          <w:szCs w:val="32"/>
          <w:shd w:val="clear" w:color="auto" w:fill="FFFFFF"/>
          <w:lang w:val="en-US" w:eastAsia="zh-CN"/>
        </w:rPr>
        <w:t>。</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4</w:t>
      </w:r>
      <w:r>
        <w:rPr>
          <w:rFonts w:hint="eastAsia" w:ascii="仿宋_GB2312" w:hAnsi="微软雅黑" w:eastAsia="仿宋_GB2312" w:cs="微软雅黑"/>
          <w:color w:val="000000" w:themeColor="text1"/>
          <w:kern w:val="0"/>
          <w:sz w:val="32"/>
          <w:szCs w:val="32"/>
          <w:shd w:val="clear" w:color="auto" w:fill="FFFFFF"/>
        </w:rPr>
        <w:t>.资格审查。用人单位根据报名应聘人员提交的相关材料进行资格审查并及时将审查结果反馈本人，资格审查通过者方可进入初步筛选环节。</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5.初步筛选。如相同岗位资格审查通过者较多，需增加一轮笔试进行初步筛选，初步筛选通过者方可进入综合考评环节。</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shd w:val="clear" w:color="auto" w:fill="FFFFFF"/>
        </w:rPr>
        <w:t>（二）注意事项</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1.每个报名应聘人员</w:t>
      </w:r>
      <w:r>
        <w:rPr>
          <w:rFonts w:hint="eastAsia" w:ascii="仿宋_GB2312" w:hAnsi="仿宋" w:eastAsia="仿宋_GB2312" w:cs="仿宋"/>
          <w:b/>
          <w:bCs/>
          <w:color w:val="000000" w:themeColor="text1"/>
          <w:kern w:val="0"/>
          <w:sz w:val="32"/>
          <w:szCs w:val="32"/>
          <w:shd w:val="clear" w:color="auto" w:fill="FFFFFF"/>
        </w:rPr>
        <w:t>只能选择一个岗位</w:t>
      </w:r>
      <w:r>
        <w:rPr>
          <w:rFonts w:hint="eastAsia" w:ascii="仿宋_GB2312" w:hAnsi="仿宋" w:eastAsia="仿宋_GB2312" w:cs="仿宋"/>
          <w:color w:val="000000" w:themeColor="text1"/>
          <w:kern w:val="0"/>
          <w:sz w:val="32"/>
          <w:szCs w:val="32"/>
          <w:shd w:val="clear" w:color="auto" w:fill="FFFFFF"/>
        </w:rPr>
        <w:t>进行报名，多报者视为自动放弃报名资格</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2.资格审查贯穿招聘工作全过程。报名人员报名时提交的信息和提供的有关材料必须真实有效。一经发现不符合聘用条件、弄虚作假或违反引进规定的，将取消其考试、聘用资格，由此产生的后果由个人承担</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3.通过资格审查的人员，审查结果以电话或短信的方式告知，请保持电话畅通，并按照规定的时间、地点与要求做好初步筛选等相关工作。逾期不到的，视为自动放弃聘用资格</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shd w:val="clear" w:color="auto" w:fill="FFFFFF"/>
        </w:rPr>
        <w:t>4.</w:t>
      </w:r>
      <w:r>
        <w:rPr>
          <w:rFonts w:hint="eastAsia" w:ascii="仿宋_GB2312" w:hAnsi="仿宋" w:eastAsia="仿宋_GB2312" w:cs="仿宋"/>
          <w:color w:val="000000" w:themeColor="text1"/>
          <w:kern w:val="0"/>
          <w:sz w:val="32"/>
          <w:szCs w:val="32"/>
          <w:shd w:val="clear" w:color="auto" w:fill="FFFFFF"/>
        </w:rPr>
        <w:t>初步筛选通过人员，筛选结果以电话或短信的方式告知，请保持电话畅通，并按照规定的时间、地点与要求做好综合考评等相关工作。逾期不到的，视为自动放弃聘用资格</w:t>
      </w:r>
      <w:r>
        <w:rPr>
          <w:rFonts w:hint="eastAsia" w:ascii="仿宋_GB2312" w:hAnsi="微软雅黑" w:eastAsia="仿宋_GB2312" w:cs="微软雅黑"/>
          <w:color w:val="000000" w:themeColor="text1"/>
          <w:kern w:val="0"/>
          <w:sz w:val="32"/>
          <w:szCs w:val="32"/>
          <w:shd w:val="clear" w:color="auto" w:fill="FFFFFF"/>
        </w:rPr>
        <w:t>；</w:t>
      </w:r>
    </w:p>
    <w:p>
      <w:pPr>
        <w:shd w:val="clear" w:color="auto" w:fill="FFFFFF"/>
        <w:spacing w:line="600" w:lineRule="exact"/>
        <w:ind w:firstLine="640" w:firstLineChars="200"/>
        <w:rPr>
          <w:rFonts w:ascii="仿宋_GB2312" w:hAnsi="微软雅黑" w:eastAsia="仿宋_GB2312" w:cs="微软雅黑"/>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shd w:val="clear" w:color="auto" w:fill="FFFFFF"/>
        </w:rPr>
        <w:t>5.通过资格审查、初步筛选、综合测评、体检、考察等环节人员，暂定为拟聘用人员，拟定结果</w:t>
      </w:r>
      <w:r>
        <w:rPr>
          <w:rFonts w:hint="eastAsia" w:ascii="仿宋_GB2312" w:hAnsi="仿宋" w:eastAsia="仿宋_GB2312" w:cs="仿宋"/>
          <w:color w:val="000000" w:themeColor="text1"/>
          <w:kern w:val="0"/>
          <w:sz w:val="32"/>
          <w:szCs w:val="32"/>
          <w:shd w:val="clear" w:color="auto" w:fill="FFFFFF"/>
        </w:rPr>
        <w:t>以电话或短信的方式告知，请保持电话畅通，并做好相关的准备工作，</w:t>
      </w:r>
      <w:r>
        <w:rPr>
          <w:rFonts w:hint="eastAsia" w:ascii="仿宋_GB2312" w:hAnsi="微软雅黑" w:eastAsia="仿宋_GB2312" w:cs="微软雅黑"/>
          <w:color w:val="000000" w:themeColor="text1"/>
          <w:kern w:val="0"/>
          <w:sz w:val="32"/>
          <w:szCs w:val="32"/>
          <w:shd w:val="clear" w:color="auto" w:fill="FFFFFF"/>
        </w:rPr>
        <w:t xml:space="preserve">最晚于2021年 </w:t>
      </w:r>
      <w:r>
        <w:rPr>
          <w:rFonts w:hint="eastAsia" w:ascii="仿宋_GB2312" w:hAnsi="微软雅黑" w:eastAsia="仿宋_GB2312" w:cs="微软雅黑"/>
          <w:color w:val="000000" w:themeColor="text1"/>
          <w:kern w:val="0"/>
          <w:sz w:val="32"/>
          <w:szCs w:val="32"/>
          <w:shd w:val="clear" w:color="auto" w:fill="FFFFFF"/>
          <w:lang w:val="en-US" w:eastAsia="zh-CN"/>
        </w:rPr>
        <w:t>7</w:t>
      </w:r>
      <w:r>
        <w:rPr>
          <w:rFonts w:hint="eastAsia" w:ascii="仿宋_GB2312" w:hAnsi="微软雅黑" w:eastAsia="仿宋_GB2312" w:cs="微软雅黑"/>
          <w:color w:val="000000" w:themeColor="text1"/>
          <w:kern w:val="0"/>
          <w:sz w:val="32"/>
          <w:szCs w:val="32"/>
          <w:shd w:val="clear" w:color="auto" w:fill="FFFFFF"/>
        </w:rPr>
        <w:t>月</w:t>
      </w:r>
      <w:r>
        <w:rPr>
          <w:rFonts w:hint="eastAsia" w:ascii="仿宋_GB2312" w:hAnsi="微软雅黑" w:eastAsia="仿宋_GB2312" w:cs="微软雅黑"/>
          <w:color w:val="000000" w:themeColor="text1"/>
          <w:kern w:val="0"/>
          <w:sz w:val="32"/>
          <w:szCs w:val="32"/>
          <w:shd w:val="clear" w:color="auto" w:fill="FFFFFF"/>
          <w:lang w:val="en-US" w:eastAsia="zh-CN"/>
        </w:rPr>
        <w:t>31</w:t>
      </w:r>
      <w:r>
        <w:rPr>
          <w:rFonts w:hint="eastAsia" w:ascii="仿宋_GB2312" w:hAnsi="微软雅黑" w:eastAsia="仿宋_GB2312" w:cs="微软雅黑"/>
          <w:color w:val="000000" w:themeColor="text1"/>
          <w:kern w:val="0"/>
          <w:sz w:val="32"/>
          <w:szCs w:val="32"/>
          <w:shd w:val="clear" w:color="auto" w:fill="FFFFFF"/>
        </w:rPr>
        <w:t>日前将个人人事档案提交至学校人事处，</w:t>
      </w:r>
      <w:r>
        <w:rPr>
          <w:rFonts w:hint="eastAsia" w:ascii="仿宋_GB2312" w:hAnsi="仿宋" w:eastAsia="仿宋_GB2312" w:cs="仿宋"/>
          <w:color w:val="000000" w:themeColor="text1"/>
          <w:kern w:val="0"/>
          <w:sz w:val="32"/>
          <w:szCs w:val="32"/>
          <w:shd w:val="clear" w:color="auto" w:fill="FFFFFF"/>
        </w:rPr>
        <w:t>逾期不交者，视为自动放弃聘用资格。</w:t>
      </w:r>
    </w:p>
    <w:p>
      <w:pPr>
        <w:pBdr>
          <w:bottom w:val="single" w:color="CCCCCC" w:sz="6" w:space="0"/>
        </w:pBdr>
        <w:shd w:val="clear" w:color="auto" w:fill="FFFFFF"/>
        <w:spacing w:line="600" w:lineRule="exact"/>
        <w:ind w:firstLine="640" w:firstLineChars="200"/>
        <w:outlineLvl w:val="3"/>
        <w:rPr>
          <w:rFonts w:ascii="黑体" w:hAnsi="黑体" w:eastAsia="黑体" w:cs="Times New Roman"/>
          <w:b/>
          <w:bCs/>
          <w:color w:val="000000" w:themeColor="text1"/>
          <w:kern w:val="0"/>
          <w:sz w:val="32"/>
          <w:szCs w:val="32"/>
        </w:rPr>
      </w:pPr>
      <w:r>
        <w:rPr>
          <w:rFonts w:hint="eastAsia" w:ascii="黑体" w:hAnsi="黑体" w:eastAsia="黑体" w:cs="Times New Roman"/>
          <w:color w:val="000000" w:themeColor="text1"/>
          <w:kern w:val="0"/>
          <w:sz w:val="32"/>
          <w:szCs w:val="32"/>
        </w:rPr>
        <w:t>四、联系方式</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联 系 人：万老师、赵老师</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联系电话：0394-8681668</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咨询热线：18439428901</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咨询时间：工作日上午8:00-12:00，下午2:30-5:30</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学校地址：河南省周口市开元大道1号周口职业技术学院开元校区</w:t>
      </w:r>
    </w:p>
    <w:p>
      <w:pPr>
        <w:shd w:val="clear" w:color="auto" w:fill="FFFFFF"/>
        <w:spacing w:line="600"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邮编：466000</w:t>
      </w:r>
    </w:p>
    <w:p>
      <w:pPr>
        <w:pBdr>
          <w:bottom w:val="single" w:color="CCCCCC" w:sz="6" w:space="0"/>
        </w:pBdr>
        <w:shd w:val="clear" w:color="auto" w:fill="FFFFFF"/>
        <w:spacing w:line="600" w:lineRule="exact"/>
        <w:ind w:firstLine="640" w:firstLineChars="200"/>
        <w:outlineLvl w:val="3"/>
        <w:rPr>
          <w:rFonts w:hint="eastAsia" w:ascii="黑体" w:hAnsi="黑体" w:eastAsia="黑体" w:cs="Times New Roman"/>
          <w:color w:val="000000" w:themeColor="text1"/>
          <w:kern w:val="0"/>
          <w:sz w:val="32"/>
          <w:szCs w:val="32"/>
        </w:rPr>
      </w:pPr>
    </w:p>
    <w:p>
      <w:pPr>
        <w:pBdr>
          <w:bottom w:val="single" w:color="CCCCCC" w:sz="6" w:space="0"/>
        </w:pBdr>
        <w:shd w:val="clear" w:color="auto" w:fill="FFFFFF"/>
        <w:spacing w:line="600" w:lineRule="exact"/>
        <w:ind w:firstLine="640" w:firstLineChars="200"/>
        <w:outlineLvl w:val="3"/>
        <w:rPr>
          <w:rFonts w:hint="eastAsia" w:ascii="黑体" w:hAnsi="黑体" w:eastAsia="黑体" w:cs="Times New Roman"/>
          <w:color w:val="000000" w:themeColor="text1"/>
          <w:kern w:val="0"/>
          <w:sz w:val="32"/>
          <w:szCs w:val="32"/>
        </w:rPr>
      </w:pPr>
    </w:p>
    <w:p>
      <w:pPr>
        <w:pBdr>
          <w:bottom w:val="single" w:color="CCCCCC" w:sz="6" w:space="0"/>
        </w:pBdr>
        <w:shd w:val="clear" w:color="auto" w:fill="FFFFFF"/>
        <w:spacing w:line="600" w:lineRule="exact"/>
        <w:ind w:firstLine="640" w:firstLineChars="200"/>
        <w:outlineLvl w:val="3"/>
        <w:rPr>
          <w:rFonts w:ascii="黑体" w:hAnsi="黑体" w:eastAsia="黑体" w:cs="Times New Roman"/>
          <w:color w:val="000000" w:themeColor="text1"/>
          <w:kern w:val="0"/>
          <w:sz w:val="32"/>
          <w:szCs w:val="32"/>
        </w:rPr>
      </w:pPr>
      <w:r>
        <w:rPr>
          <w:rFonts w:hint="eastAsia" w:ascii="黑体" w:hAnsi="黑体" w:eastAsia="黑体" w:cs="Times New Roman"/>
          <w:color w:val="000000" w:themeColor="text1"/>
          <w:kern w:val="0"/>
          <w:sz w:val="32"/>
          <w:szCs w:val="32"/>
        </w:rPr>
        <w:t>五、招聘岗位及要求</w:t>
      </w:r>
    </w:p>
    <w:tbl>
      <w:tblPr>
        <w:tblStyle w:val="6"/>
        <w:tblW w:w="86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427"/>
        <w:gridCol w:w="427"/>
        <w:gridCol w:w="1416"/>
        <w:gridCol w:w="1132"/>
        <w:gridCol w:w="3177"/>
        <w:gridCol w:w="1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427" w:type="dxa"/>
            <w:vMerge w:val="restart"/>
            <w:vAlign w:val="center"/>
          </w:tcPr>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序</w:t>
            </w:r>
          </w:p>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号</w:t>
            </w:r>
          </w:p>
        </w:tc>
        <w:tc>
          <w:tcPr>
            <w:tcW w:w="427" w:type="dxa"/>
            <w:vMerge w:val="restart"/>
            <w:vAlign w:val="center"/>
          </w:tcPr>
          <w:p>
            <w:pPr>
              <w:spacing w:line="24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岗位</w:t>
            </w:r>
          </w:p>
          <w:p>
            <w:pPr>
              <w:spacing w:line="24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名称</w:t>
            </w:r>
          </w:p>
        </w:tc>
        <w:tc>
          <w:tcPr>
            <w:tcW w:w="427" w:type="dxa"/>
            <w:vMerge w:val="restart"/>
            <w:vAlign w:val="center"/>
          </w:tcPr>
          <w:p>
            <w:pPr>
              <w:spacing w:line="24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引进</w:t>
            </w:r>
          </w:p>
          <w:p>
            <w:pPr>
              <w:spacing w:line="24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计划</w:t>
            </w:r>
          </w:p>
        </w:tc>
        <w:tc>
          <w:tcPr>
            <w:tcW w:w="7398" w:type="dxa"/>
            <w:gridSpan w:val="4"/>
            <w:vAlign w:val="center"/>
          </w:tcPr>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岗位要求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427" w:type="dxa"/>
            <w:vMerge w:val="continue"/>
            <w:vAlign w:val="center"/>
          </w:tcPr>
          <w:p>
            <w:pPr>
              <w:spacing w:line="300" w:lineRule="exact"/>
              <w:jc w:val="center"/>
              <w:rPr>
                <w:rFonts w:asciiTheme="minorEastAsia" w:hAnsiTheme="minorEastAsia"/>
                <w:b/>
                <w:color w:val="000000" w:themeColor="text1"/>
                <w:szCs w:val="21"/>
              </w:rPr>
            </w:pPr>
          </w:p>
        </w:tc>
        <w:tc>
          <w:tcPr>
            <w:tcW w:w="427" w:type="dxa"/>
            <w:vMerge w:val="continue"/>
            <w:vAlign w:val="center"/>
          </w:tcPr>
          <w:p>
            <w:pPr>
              <w:spacing w:line="300" w:lineRule="exact"/>
              <w:jc w:val="center"/>
              <w:rPr>
                <w:rFonts w:asciiTheme="minorEastAsia" w:hAnsiTheme="minorEastAsia"/>
                <w:b/>
                <w:color w:val="000000" w:themeColor="text1"/>
                <w:szCs w:val="21"/>
              </w:rPr>
            </w:pPr>
          </w:p>
        </w:tc>
        <w:tc>
          <w:tcPr>
            <w:tcW w:w="427" w:type="dxa"/>
            <w:vMerge w:val="continue"/>
            <w:vAlign w:val="center"/>
          </w:tcPr>
          <w:p>
            <w:pPr>
              <w:spacing w:line="300" w:lineRule="exact"/>
              <w:jc w:val="center"/>
              <w:rPr>
                <w:rFonts w:asciiTheme="minorEastAsia" w:hAnsiTheme="minorEastAsia"/>
                <w:b/>
                <w:color w:val="000000" w:themeColor="text1"/>
                <w:szCs w:val="21"/>
              </w:rPr>
            </w:pPr>
          </w:p>
        </w:tc>
        <w:tc>
          <w:tcPr>
            <w:tcW w:w="1416" w:type="dxa"/>
            <w:vAlign w:val="center"/>
          </w:tcPr>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学历学位或职称</w:t>
            </w:r>
          </w:p>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（具备其一）</w:t>
            </w:r>
          </w:p>
        </w:tc>
        <w:tc>
          <w:tcPr>
            <w:tcW w:w="1132" w:type="dxa"/>
            <w:vAlign w:val="center"/>
          </w:tcPr>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专业</w:t>
            </w:r>
          </w:p>
        </w:tc>
        <w:tc>
          <w:tcPr>
            <w:tcW w:w="3177" w:type="dxa"/>
            <w:vAlign w:val="center"/>
          </w:tcPr>
          <w:p>
            <w:pPr>
              <w:spacing w:line="300" w:lineRule="exact"/>
              <w:jc w:val="center"/>
              <w:rPr>
                <w:rFonts w:asciiTheme="minorEastAsia" w:hAnsiTheme="minorEastAsia"/>
                <w:b/>
                <w:color w:val="000000" w:themeColor="text1"/>
                <w:szCs w:val="21"/>
              </w:rPr>
            </w:pPr>
            <w:r>
              <w:rPr>
                <w:rFonts w:hint="eastAsia" w:asciiTheme="minorEastAsia" w:hAnsiTheme="minorEastAsia"/>
                <w:b/>
                <w:color w:val="000000" w:themeColor="text1"/>
                <w:szCs w:val="21"/>
              </w:rPr>
              <w:t>年龄</w:t>
            </w:r>
          </w:p>
        </w:tc>
        <w:tc>
          <w:tcPr>
            <w:tcW w:w="1673" w:type="dxa"/>
            <w:vAlign w:val="center"/>
          </w:tcPr>
          <w:p>
            <w:pPr>
              <w:spacing w:line="300" w:lineRule="exact"/>
              <w:jc w:val="left"/>
              <w:rPr>
                <w:rFonts w:asciiTheme="minorEastAsia" w:hAnsiTheme="minorEastAsia"/>
                <w:b/>
                <w:color w:val="000000" w:themeColor="text1"/>
                <w:szCs w:val="21"/>
              </w:rPr>
            </w:pPr>
            <w:r>
              <w:rPr>
                <w:rFonts w:hint="eastAsia" w:asciiTheme="minorEastAsia" w:hAnsiTheme="minorEastAsia"/>
                <w:b/>
                <w:color w:val="000000" w:themeColor="text1"/>
                <w:szCs w:val="21"/>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法律硕士（非法学）</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2</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马克思主义哲学</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3</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马克思主义理论</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4</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艺术设计（视觉传达设计方向）</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5</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2</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学科教学（语文）</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6</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农村与区域发展</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7</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lang w:val="en-US" w:eastAsia="zh-CN"/>
              </w:rPr>
              <w:t>西方</w:t>
            </w:r>
            <w:r>
              <w:rPr>
                <w:rFonts w:hint="eastAsia"/>
              </w:rPr>
              <w:t>经济学</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8</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rPr>
                <w:rFonts w:hint="eastAsia" w:eastAsiaTheme="minorEastAsia"/>
                <w:lang w:val="en-US" w:eastAsia="zh-CN"/>
              </w:rPr>
            </w:pPr>
            <w:r>
              <w:rPr>
                <w:rFonts w:hint="eastAsia"/>
                <w:lang w:val="en-US" w:eastAsia="zh-CN"/>
              </w:rPr>
              <w:t>音乐学（音乐教育方向）</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9</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both"/>
              <w:rPr>
                <w:rFonts w:hint="eastAsia" w:eastAsiaTheme="minorEastAsia"/>
                <w:lang w:val="en-US" w:eastAsia="zh-CN"/>
              </w:rPr>
            </w:pPr>
            <w:r>
              <w:rPr>
                <w:rFonts w:hint="eastAsia"/>
                <w:lang w:val="en-US" w:eastAsia="zh-CN"/>
              </w:rPr>
              <w:t>英语语言文学</w:t>
            </w:r>
          </w:p>
        </w:tc>
        <w:tc>
          <w:tcPr>
            <w:tcW w:w="3177" w:type="dxa"/>
            <w:vAlign w:val="center"/>
          </w:tcPr>
          <w:p>
            <w:pPr>
              <w:spacing w:line="300" w:lineRule="exact"/>
              <w:jc w:val="lef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jc w:val="lef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10</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戏剧与影视学</w:t>
            </w:r>
          </w:p>
        </w:tc>
        <w:tc>
          <w:tcPr>
            <w:tcW w:w="3177" w:type="dxa"/>
            <w:vAlign w:val="center"/>
          </w:tcPr>
          <w:p>
            <w:pPr>
              <w:spacing w:line="300" w:lineRule="exac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pPr>
            <w:r>
              <w:rPr>
                <w:rFonts w:hint="eastAsia"/>
              </w:rPr>
              <w:t>全日制硕士研究生或副教授以上职称均可报名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11</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教师岗</w:t>
            </w:r>
          </w:p>
        </w:tc>
        <w:tc>
          <w:tcPr>
            <w:tcW w:w="427" w:type="dxa"/>
            <w:vAlign w:val="center"/>
          </w:tcPr>
          <w:p>
            <w:pPr>
              <w:spacing w:line="30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416" w:type="dxa"/>
          </w:tcPr>
          <w:p>
            <w:pPr>
              <w:spacing w:line="300" w:lineRule="exact"/>
              <w:rPr>
                <w:rFonts w:asciiTheme="minorEastAsia" w:hAnsiTheme="minorEastAsia"/>
                <w:color w:val="000000" w:themeColor="text1"/>
                <w:szCs w:val="21"/>
              </w:rPr>
            </w:pPr>
            <w:r>
              <w:rPr>
                <w:rFonts w:hint="eastAsia" w:asciiTheme="minorEastAsia" w:hAnsiTheme="minorEastAsia"/>
                <w:color w:val="000000" w:themeColor="text1"/>
                <w:szCs w:val="21"/>
              </w:rPr>
              <w:t>全日制硕士研究生以上；副教授职称以上</w:t>
            </w:r>
          </w:p>
        </w:tc>
        <w:tc>
          <w:tcPr>
            <w:tcW w:w="1132" w:type="dxa"/>
            <w:vAlign w:val="center"/>
          </w:tcPr>
          <w:p>
            <w:pPr>
              <w:spacing w:line="300" w:lineRule="exact"/>
              <w:jc w:val="center"/>
            </w:pPr>
            <w:r>
              <w:rPr>
                <w:rFonts w:hint="eastAsia"/>
              </w:rPr>
              <w:t>信息与通讯工程</w:t>
            </w:r>
          </w:p>
          <w:p>
            <w:pPr>
              <w:spacing w:line="300" w:lineRule="exact"/>
              <w:jc w:val="center"/>
            </w:pPr>
            <w:r>
              <w:rPr>
                <w:rFonts w:hint="eastAsia"/>
              </w:rPr>
              <w:t>（图像科学与工程方向）</w:t>
            </w:r>
          </w:p>
        </w:tc>
        <w:tc>
          <w:tcPr>
            <w:tcW w:w="3177" w:type="dxa"/>
            <w:vAlign w:val="center"/>
          </w:tcPr>
          <w:p>
            <w:pPr>
              <w:spacing w:line="300" w:lineRule="exact"/>
            </w:pPr>
            <w:r>
              <w:rPr>
                <w:rFonts w:hint="eastAsia"/>
              </w:rPr>
              <w:t>副高级职称以上高层人才年龄为45周岁以下，博士研究生年龄为40周岁以下，硕士研究生年龄为35周岁以下</w:t>
            </w:r>
          </w:p>
        </w:tc>
        <w:tc>
          <w:tcPr>
            <w:tcW w:w="1673" w:type="dxa"/>
            <w:vAlign w:val="center"/>
          </w:tcPr>
          <w:p>
            <w:pPr>
              <w:spacing w:line="300" w:lineRule="exact"/>
            </w:pPr>
            <w:r>
              <w:rPr>
                <w:rFonts w:hint="eastAsia"/>
              </w:rPr>
              <w:t>全日制硕士研究生或副教授以上职称均可报名</w:t>
            </w:r>
          </w:p>
        </w:tc>
      </w:tr>
    </w:tbl>
    <w:p>
      <w:pPr>
        <w:shd w:val="clear" w:color="auto" w:fill="FFFFFF"/>
        <w:spacing w:after="15" w:line="478" w:lineRule="atLeast"/>
        <w:jc w:val="left"/>
        <w:rPr>
          <w:rFonts w:ascii="仿宋_GB2312" w:hAnsi="Times New Roman" w:eastAsia="仿宋_GB2312" w:cs="Times New Roman"/>
          <w:bCs/>
          <w:color w:val="000000" w:themeColor="text1"/>
          <w:kern w:val="0"/>
          <w:sz w:val="32"/>
          <w:szCs w:val="32"/>
        </w:rPr>
      </w:pPr>
    </w:p>
    <w:p>
      <w:pPr>
        <w:shd w:val="clear" w:color="auto" w:fill="FFFFFF"/>
        <w:spacing w:after="15" w:line="478" w:lineRule="atLeast"/>
        <w:jc w:val="left"/>
        <w:rPr>
          <w:rFonts w:ascii="黑体" w:hAnsi="黑体" w:eastAsia="仿宋_GB2312" w:cs="黑体"/>
          <w:bCs/>
          <w:color w:val="000000" w:themeColor="text1"/>
          <w:kern w:val="0"/>
          <w:sz w:val="28"/>
          <w:szCs w:val="28"/>
        </w:rPr>
      </w:pPr>
      <w:r>
        <w:rPr>
          <w:rFonts w:hint="eastAsia" w:ascii="仿宋_GB2312" w:hAnsi="Times New Roman" w:eastAsia="仿宋_GB2312" w:cs="Times New Roman"/>
          <w:bCs/>
          <w:color w:val="000000" w:themeColor="text1"/>
          <w:kern w:val="0"/>
          <w:sz w:val="32"/>
          <w:szCs w:val="32"/>
        </w:rPr>
        <w:t>附件：</w:t>
      </w:r>
      <w:r>
        <w:rPr>
          <w:rFonts w:hint="eastAsia" w:ascii="仿宋_GB2312" w:hAnsi="Times New Roman" w:eastAsia="仿宋_GB2312" w:cs="Times New Roman"/>
          <w:bCs/>
          <w:kern w:val="0"/>
          <w:sz w:val="32"/>
          <w:szCs w:val="32"/>
        </w:rPr>
        <w:t>周口职业技术学院高层次人才招聘报名登记表</w:t>
      </w:r>
    </w:p>
    <w:p>
      <w:pPr>
        <w:spacing w:line="200" w:lineRule="exact"/>
        <w:jc w:val="left"/>
        <w:textAlignment w:val="center"/>
        <w:rPr>
          <w:rFonts w:ascii="黑体" w:hAnsi="黑体" w:eastAsia="黑体" w:cs="黑体"/>
          <w:bCs/>
          <w:color w:val="000000" w:themeColor="text1"/>
          <w:kern w:val="0"/>
          <w:sz w:val="28"/>
          <w:szCs w:val="28"/>
        </w:rPr>
      </w:pPr>
      <w:r>
        <w:rPr>
          <w:rFonts w:hint="eastAsia" w:ascii="黑体" w:hAnsi="黑体" w:eastAsia="黑体" w:cs="黑体"/>
          <w:bCs/>
          <w:color w:val="000000" w:themeColor="text1"/>
          <w:kern w:val="0"/>
          <w:sz w:val="28"/>
          <w:szCs w:val="28"/>
        </w:rPr>
        <w:t xml:space="preserve"> </w:t>
      </w:r>
    </w:p>
    <w:p>
      <w:r>
        <w:br w:type="page"/>
      </w:r>
    </w:p>
    <w:tbl>
      <w:tblPr>
        <w:tblStyle w:val="5"/>
        <w:tblW w:w="9387" w:type="dxa"/>
        <w:tblInd w:w="-127" w:type="dxa"/>
        <w:tblLayout w:type="fixed"/>
        <w:tblCellMar>
          <w:top w:w="0" w:type="dxa"/>
          <w:left w:w="0" w:type="dxa"/>
          <w:bottom w:w="0" w:type="dxa"/>
          <w:right w:w="0" w:type="dxa"/>
        </w:tblCellMar>
      </w:tblPr>
      <w:tblGrid>
        <w:gridCol w:w="1814"/>
        <w:gridCol w:w="1979"/>
        <w:gridCol w:w="888"/>
        <w:gridCol w:w="239"/>
        <w:gridCol w:w="781"/>
        <w:gridCol w:w="993"/>
        <w:gridCol w:w="239"/>
        <w:gridCol w:w="963"/>
        <w:gridCol w:w="1491"/>
      </w:tblGrid>
      <w:tr>
        <w:trPr>
          <w:trHeight w:val="1111" w:hRule="atLeast"/>
        </w:trPr>
        <w:tc>
          <w:tcPr>
            <w:tcW w:w="9387" w:type="dxa"/>
            <w:gridSpan w:val="9"/>
            <w:tcBorders>
              <w:top w:val="nil"/>
              <w:left w:val="nil"/>
              <w:bottom w:val="nil"/>
              <w:right w:val="nil"/>
            </w:tcBorders>
            <w:shd w:val="clear" w:color="auto" w:fill="auto"/>
            <w:tcMar>
              <w:top w:w="15" w:type="dxa"/>
              <w:left w:w="15" w:type="dxa"/>
              <w:right w:w="15" w:type="dxa"/>
            </w:tcMar>
            <w:vAlign w:val="center"/>
          </w:tcPr>
          <w:p>
            <w:pPr>
              <w:spacing w:line="560" w:lineRule="exact"/>
              <w:jc w:val="center"/>
              <w:textAlignment w:val="center"/>
              <w:rPr>
                <w:rFonts w:ascii="方正小标宋简体" w:hAnsi="方正小标宋简体" w:eastAsia="方正小标宋简体" w:cs="方正小标宋简体"/>
                <w:bCs/>
                <w:color w:val="000000" w:themeColor="text1"/>
                <w:kern w:val="0"/>
                <w:sz w:val="36"/>
                <w:szCs w:val="36"/>
              </w:rPr>
            </w:pPr>
            <w:r>
              <w:rPr>
                <w:rFonts w:hint="eastAsia" w:ascii="方正小标宋简体" w:hAnsi="方正小标宋简体" w:eastAsia="方正小标宋简体" w:cs="方正小标宋简体"/>
                <w:bCs/>
                <w:color w:val="000000" w:themeColor="text1"/>
                <w:kern w:val="0"/>
                <w:sz w:val="36"/>
                <w:szCs w:val="36"/>
              </w:rPr>
              <w:t>周口职业技术学院高层次人才招聘报名登记表</w:t>
            </w:r>
          </w:p>
          <w:p>
            <w:pPr>
              <w:spacing w:line="200" w:lineRule="exact"/>
              <w:jc w:val="center"/>
              <w:textAlignment w:val="center"/>
              <w:rPr>
                <w:rFonts w:ascii="方正小标宋简体" w:hAnsi="方正小标宋简体" w:eastAsia="方正小标宋简体" w:cs="方正小标宋简体"/>
                <w:bCs/>
                <w:color w:val="000000" w:themeColor="text1"/>
                <w:kern w:val="0"/>
                <w:sz w:val="36"/>
                <w:szCs w:val="36"/>
              </w:rPr>
            </w:pPr>
            <w:r>
              <w:rPr>
                <w:rFonts w:hint="eastAsia" w:ascii="方正小标宋简体" w:hAnsi="方正小标宋简体" w:eastAsia="方正小标宋简体" w:cs="方正小标宋简体"/>
                <w:bCs/>
                <w:color w:val="000000" w:themeColor="text1"/>
                <w:kern w:val="0"/>
                <w:sz w:val="36"/>
                <w:szCs w:val="36"/>
              </w:rPr>
              <w:t xml:space="preserve">  </w:t>
            </w:r>
          </w:p>
        </w:tc>
      </w:tr>
      <w:tr>
        <w:tblPrEx>
          <w:tblCellMar>
            <w:top w:w="0" w:type="dxa"/>
            <w:left w:w="0" w:type="dxa"/>
            <w:bottom w:w="0" w:type="dxa"/>
            <w:right w:w="0" w:type="dxa"/>
          </w:tblCellMar>
        </w:tblPrEx>
        <w:trPr>
          <w:trHeight w:val="651"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姓  名</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性 别</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出生年月</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14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照片</w:t>
            </w:r>
          </w:p>
        </w:tc>
      </w:tr>
      <w:tr>
        <w:tblPrEx>
          <w:tblCellMar>
            <w:top w:w="0" w:type="dxa"/>
            <w:left w:w="0" w:type="dxa"/>
            <w:bottom w:w="0" w:type="dxa"/>
            <w:right w:w="0" w:type="dxa"/>
          </w:tblCellMar>
        </w:tblPrEx>
        <w:trPr>
          <w:trHeight w:val="661"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籍  贯</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民 族</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政治面貌</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14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619"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学  历</w:t>
            </w: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学  位</w:t>
            </w:r>
          </w:p>
        </w:tc>
        <w:tc>
          <w:tcPr>
            <w:tcW w:w="12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14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709"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毕业院校及</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专业</w:t>
            </w:r>
          </w:p>
        </w:tc>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毕业时间</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739"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现工作单位</w:t>
            </w:r>
          </w:p>
        </w:tc>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参加工作时间</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715"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联系电话</w:t>
            </w:r>
          </w:p>
        </w:tc>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职称等级</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759"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身份证号码</w:t>
            </w:r>
          </w:p>
        </w:tc>
        <w:tc>
          <w:tcPr>
            <w:tcW w:w="75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1217"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 xml:space="preserve">简  历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(填写大学学习及工作经历）</w:t>
            </w:r>
          </w:p>
        </w:tc>
        <w:tc>
          <w:tcPr>
            <w:tcW w:w="75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1976"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本人承诺</w:t>
            </w:r>
          </w:p>
        </w:tc>
        <w:tc>
          <w:tcPr>
            <w:tcW w:w="75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textAlignment w:val="bottom"/>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 xml:space="preserve">  本报名表所填写的信息准确无误，所提交的证件、资料和照片真实有效，若有虚假， 所产生的一切后果由本人承担。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 xml:space="preserve">                                       报名人（签名）：</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 xml:space="preserve">                                           年    月    日</w:t>
            </w:r>
          </w:p>
        </w:tc>
      </w:tr>
      <w:tr>
        <w:tblPrEx>
          <w:tblCellMar>
            <w:top w:w="0" w:type="dxa"/>
            <w:left w:w="0" w:type="dxa"/>
            <w:bottom w:w="0" w:type="dxa"/>
            <w:right w:w="0" w:type="dxa"/>
          </w:tblCellMar>
        </w:tblPrEx>
        <w:trPr>
          <w:trHeight w:val="838"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应聘单位</w:t>
            </w:r>
          </w:p>
        </w:tc>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应聘岗位</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838" w:hRule="atLeast"/>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备  注</w:t>
            </w:r>
          </w:p>
        </w:tc>
        <w:tc>
          <w:tcPr>
            <w:tcW w:w="75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仿宋"/>
                <w:color w:val="000000" w:themeColor="text1"/>
                <w:sz w:val="24"/>
                <w:szCs w:val="24"/>
              </w:rPr>
            </w:pPr>
          </w:p>
        </w:tc>
      </w:tr>
      <w:tr>
        <w:tblPrEx>
          <w:tblCellMar>
            <w:top w:w="0" w:type="dxa"/>
            <w:left w:w="0" w:type="dxa"/>
            <w:bottom w:w="0" w:type="dxa"/>
            <w:right w:w="0" w:type="dxa"/>
          </w:tblCellMar>
        </w:tblPrEx>
        <w:trPr>
          <w:trHeight w:val="1279" w:hRule="atLeast"/>
        </w:trPr>
        <w:tc>
          <w:tcPr>
            <w:tcW w:w="9387" w:type="dxa"/>
            <w:gridSpan w:val="9"/>
            <w:tcBorders>
              <w:top w:val="nil"/>
              <w:left w:val="nil"/>
              <w:bottom w:val="nil"/>
              <w:right w:val="nil"/>
            </w:tcBorders>
            <w:shd w:val="clear" w:color="auto" w:fill="auto"/>
            <w:tcMar>
              <w:top w:w="15" w:type="dxa"/>
              <w:left w:w="15" w:type="dxa"/>
              <w:right w:w="15" w:type="dxa"/>
            </w:tcMar>
            <w:vAlign w:val="center"/>
          </w:tcPr>
          <w:p>
            <w:pPr>
              <w:jc w:val="left"/>
              <w:textAlignment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报名序号：                                          填表日期：    年   月   日</w:t>
            </w:r>
          </w:p>
          <w:p>
            <w:pPr>
              <w:jc w:val="left"/>
              <w:textAlignment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注：1、本表一式2份。</w:t>
            </w:r>
          </w:p>
          <w:p>
            <w:pPr>
              <w:numPr>
                <w:ilvl w:val="0"/>
                <w:numId w:val="1"/>
              </w:numPr>
              <w:jc w:val="left"/>
              <w:textAlignment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表格内容需如实填写完整，严禁弄虚作假。</w:t>
            </w:r>
          </w:p>
          <w:p>
            <w:pPr>
              <w:numPr>
                <w:ilvl w:val="0"/>
                <w:numId w:val="1"/>
              </w:numPr>
              <w:jc w:val="left"/>
              <w:textAlignment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每份表格贴1张近期免冠一寸蓝底照片（电子版需将照片扫描上）。</w:t>
            </w:r>
          </w:p>
        </w:tc>
      </w:tr>
    </w:tbl>
    <w:p>
      <w:pPr>
        <w:ind w:firstLine="200"/>
        <w:rPr>
          <w:rFonts w:ascii="仿宋_GB2312" w:eastAsia="仿宋_GB2312"/>
          <w:color w:val="000000" w:themeColor="text1"/>
          <w:sz w:val="32"/>
          <w:szCs w:val="32"/>
        </w:rPr>
      </w:pP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31376"/>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0F6E"/>
    <w:multiLevelType w:val="singleLevel"/>
    <w:tmpl w:val="77F50F6E"/>
    <w:lvl w:ilvl="0" w:tentative="0">
      <w:start w:val="2"/>
      <w:numFmt w:val="decimal"/>
      <w:suff w:val="nothing"/>
      <w:lvlText w:val="%1、"/>
      <w:lvlJc w:val="left"/>
      <w:pPr>
        <w:ind w:left="4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0B1E"/>
    <w:rsid w:val="00031691"/>
    <w:rsid w:val="0006226E"/>
    <w:rsid w:val="000C38C1"/>
    <w:rsid w:val="000F5AA2"/>
    <w:rsid w:val="0014450A"/>
    <w:rsid w:val="001449EF"/>
    <w:rsid w:val="00173F02"/>
    <w:rsid w:val="001A1B89"/>
    <w:rsid w:val="001B73D4"/>
    <w:rsid w:val="002058A3"/>
    <w:rsid w:val="00234081"/>
    <w:rsid w:val="00325B17"/>
    <w:rsid w:val="00330BF8"/>
    <w:rsid w:val="003477CE"/>
    <w:rsid w:val="00352CDD"/>
    <w:rsid w:val="003B36D5"/>
    <w:rsid w:val="0043002D"/>
    <w:rsid w:val="00467307"/>
    <w:rsid w:val="004B613E"/>
    <w:rsid w:val="004E4611"/>
    <w:rsid w:val="005220F4"/>
    <w:rsid w:val="00545C2F"/>
    <w:rsid w:val="00547FC2"/>
    <w:rsid w:val="00567096"/>
    <w:rsid w:val="005751E6"/>
    <w:rsid w:val="005A528D"/>
    <w:rsid w:val="006456EE"/>
    <w:rsid w:val="006552BB"/>
    <w:rsid w:val="00681C57"/>
    <w:rsid w:val="006D7366"/>
    <w:rsid w:val="006F642E"/>
    <w:rsid w:val="007274BD"/>
    <w:rsid w:val="00733943"/>
    <w:rsid w:val="0075184D"/>
    <w:rsid w:val="00821F01"/>
    <w:rsid w:val="00876202"/>
    <w:rsid w:val="008B7E70"/>
    <w:rsid w:val="008D570E"/>
    <w:rsid w:val="0090292A"/>
    <w:rsid w:val="00936DA0"/>
    <w:rsid w:val="009433A6"/>
    <w:rsid w:val="00946F66"/>
    <w:rsid w:val="009C4865"/>
    <w:rsid w:val="009E004B"/>
    <w:rsid w:val="00A41A5F"/>
    <w:rsid w:val="00A75D5F"/>
    <w:rsid w:val="00AE46AD"/>
    <w:rsid w:val="00B470EF"/>
    <w:rsid w:val="00B7301B"/>
    <w:rsid w:val="00BD0B1E"/>
    <w:rsid w:val="00BF3319"/>
    <w:rsid w:val="00C217D8"/>
    <w:rsid w:val="00C60F27"/>
    <w:rsid w:val="00C80B2C"/>
    <w:rsid w:val="00CB670B"/>
    <w:rsid w:val="00CC6AAD"/>
    <w:rsid w:val="00CE2F24"/>
    <w:rsid w:val="00D149E8"/>
    <w:rsid w:val="00D21EA2"/>
    <w:rsid w:val="00D513F3"/>
    <w:rsid w:val="00D76B03"/>
    <w:rsid w:val="00DB7A88"/>
    <w:rsid w:val="00E042F0"/>
    <w:rsid w:val="00E94AF6"/>
    <w:rsid w:val="00EA3995"/>
    <w:rsid w:val="00EE6103"/>
    <w:rsid w:val="00EF394F"/>
    <w:rsid w:val="00EF53C1"/>
    <w:rsid w:val="00F31737"/>
    <w:rsid w:val="00F826BE"/>
    <w:rsid w:val="00F916C6"/>
    <w:rsid w:val="00FC288A"/>
    <w:rsid w:val="00FD6FF7"/>
    <w:rsid w:val="1CC219B9"/>
    <w:rsid w:val="2C715F39"/>
    <w:rsid w:val="3138309B"/>
    <w:rsid w:val="45500F3F"/>
    <w:rsid w:val="5A1308BD"/>
    <w:rsid w:val="67524EC0"/>
    <w:rsid w:val="7C550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404040"/>
      <w:u w:val="none"/>
    </w:rPr>
  </w:style>
  <w:style w:type="character" w:styleId="9">
    <w:name w:val="Hyperlink"/>
    <w:basedOn w:val="7"/>
    <w:unhideWhenUsed/>
    <w:uiPriority w:val="99"/>
    <w:rPr>
      <w:color w:val="404040"/>
      <w:u w:val="none"/>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pass"/>
    <w:basedOn w:val="7"/>
    <w:qFormat/>
    <w:uiPriority w:val="0"/>
    <w:rPr>
      <w:color w:val="D50512"/>
    </w:rPr>
  </w:style>
  <w:style w:type="character" w:customStyle="1" w:styleId="14">
    <w:name w:val="clear2"/>
    <w:basedOn w:val="7"/>
    <w:qFormat/>
    <w:uiPriority w:val="0"/>
    <w:rPr>
      <w:sz w:val="0"/>
      <w:szCs w:val="0"/>
    </w:rPr>
  </w:style>
  <w:style w:type="paragraph" w:customStyle="1" w:styleId="15">
    <w:name w:val="_Style 14"/>
    <w:basedOn w:val="1"/>
    <w:next w:val="1"/>
    <w:uiPriority w:val="0"/>
    <w:pPr>
      <w:pBdr>
        <w:bottom w:val="single" w:color="auto" w:sz="6" w:space="1"/>
      </w:pBdr>
      <w:jc w:val="center"/>
    </w:pPr>
    <w:rPr>
      <w:rFonts w:ascii="Arial" w:eastAsia="宋体"/>
      <w:vanish/>
      <w:sz w:val="16"/>
    </w:rPr>
  </w:style>
  <w:style w:type="paragraph" w:customStyle="1" w:styleId="16">
    <w:name w:val="_Style 1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8FDAF-49EC-488E-86A8-6F3BA942B92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733</Words>
  <Characters>4184</Characters>
  <Lines>34</Lines>
  <Paragraphs>9</Paragraphs>
  <TotalTime>17</TotalTime>
  <ScaleCrop>false</ScaleCrop>
  <LinksUpToDate>false</LinksUpToDate>
  <CharactersWithSpaces>4908</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2021-06-18T09:35:00Z</dcterms:created>
  <dc:creator>xb21cn</dc:creator>
  <cp:lastModifiedBy>Lenovo</cp:lastModifiedBy>
  <cp:lastPrinted>2021-06-25T01:03:36Z</cp:lastPrinted>
  <dcterms:modified xsi:type="dcterms:W3CDTF">2021-06-25T01:11:43Z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CC209C5F55CE466F99B636760E279BC6</vt:lpwstr>
  </property>
</Properties>
</file>