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赤水市</w:t>
      </w:r>
      <w:r>
        <w:rPr>
          <w:rFonts w:hint="default" w:ascii="Times New Roman" w:hAnsi="Times New Roman" w:eastAsia="方正小标宋简体" w:cs="Times New Roman"/>
          <w:bCs/>
          <w:color w:val="000000"/>
          <w:sz w:val="44"/>
          <w:szCs w:val="44"/>
        </w:rPr>
        <w:t>2021年</w:t>
      </w:r>
      <w:r>
        <w:rPr>
          <w:rFonts w:hint="default" w:ascii="Times New Roman" w:hAnsi="Times New Roman" w:eastAsia="方正小标宋简体" w:cs="Times New Roman"/>
          <w:bCs/>
          <w:sz w:val="44"/>
          <w:szCs w:val="44"/>
        </w:rPr>
        <w:t>“特岗计划”实</w:t>
      </w:r>
      <w:r>
        <w:rPr>
          <w:rFonts w:hint="default" w:ascii="Times New Roman" w:hAnsi="Times New Roman" w:eastAsia="方正小标宋简体" w:cs="Times New Roman"/>
          <w:bCs/>
          <w:color w:val="000000"/>
          <w:sz w:val="44"/>
          <w:szCs w:val="44"/>
        </w:rPr>
        <w:t>施方案</w:t>
      </w:r>
    </w:p>
    <w:p>
      <w:pPr>
        <w:keepNext w:val="0"/>
        <w:keepLines w:val="0"/>
        <w:pageBreakBefore w:val="0"/>
        <w:kinsoku/>
        <w:wordWrap/>
        <w:overflowPunct/>
        <w:topLinePunct w:val="0"/>
        <w:autoSpaceDE/>
        <w:autoSpaceDN/>
        <w:bidi w:val="0"/>
        <w:spacing w:line="520" w:lineRule="exact"/>
        <w:textAlignment w:val="auto"/>
        <w:rPr>
          <w:rFonts w:hint="default" w:ascii="Times New Roman" w:hAnsi="Times New Roman" w:eastAsia="仿宋_GB2312" w:cs="Times New Roman"/>
          <w:sz w:val="30"/>
          <w:szCs w:val="30"/>
        </w:rPr>
      </w:pPr>
    </w:p>
    <w:p>
      <w:pPr>
        <w:keepNext w:val="0"/>
        <w:keepLines w:val="0"/>
        <w:pageBreakBefore w:val="0"/>
        <w:kinsoku/>
        <w:wordWrap/>
        <w:overflowPunct/>
        <w:topLinePunct w:val="0"/>
        <w:autoSpaceDE/>
        <w:autoSpaceDN/>
        <w:bidi w:val="0"/>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rPr>
        <w:t>《</w:t>
      </w:r>
      <w:r>
        <w:rPr>
          <w:rFonts w:hint="default" w:ascii="Times New Roman" w:hAnsi="Times New Roman" w:eastAsia="仿宋_GB2312" w:cs="Times New Roman"/>
          <w:sz w:val="32"/>
          <w:szCs w:val="32"/>
        </w:rPr>
        <w:t>省教育厅 省委编办 省财政厅 省人力资源社会保障厅关于印发〈贵州省2021年“特岗计划”实施方案〉的通知》（黔教师发〔2021〕23号）和《遵义市教育局  遵义市委编办遵义市财政局</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遵义市人力资源和社会保障局关于印发〈遵义市2021年“特岗计划”实施方案〉的通知》（遵教人</w:t>
      </w:r>
      <w:r>
        <w:rPr>
          <w:rFonts w:hint="default" w:ascii="Times New Roman" w:hAnsi="Times New Roman" w:eastAsia="仿宋_GB2312" w:cs="Times New Roman"/>
          <w:bCs/>
          <w:sz w:val="32"/>
          <w:szCs w:val="32"/>
        </w:rPr>
        <w:t>〔2021〕5号）等文件</w:t>
      </w:r>
      <w:r>
        <w:rPr>
          <w:rFonts w:hint="default" w:ascii="Times New Roman" w:hAnsi="Times New Roman" w:eastAsia="仿宋_GB2312" w:cs="Times New Roman"/>
          <w:sz w:val="32"/>
          <w:szCs w:val="32"/>
        </w:rPr>
        <w:t>精神，</w:t>
      </w:r>
      <w:r>
        <w:rPr>
          <w:rFonts w:hint="default" w:ascii="Times New Roman" w:hAnsi="Times New Roman" w:eastAsia="仿宋_GB2312" w:cs="Times New Roman"/>
          <w:color w:val="000000"/>
          <w:sz w:val="32"/>
          <w:szCs w:val="32"/>
        </w:rPr>
        <w:t>为加强新时代乡村教师队伍建设，巩固拓展脱贫攻坚成果，全面推进乡村振兴，实现我市教育高质量发展目标，结合我市实际，经赤水市特岗教师招聘工作领导小组研究，制定《赤水市2021</w:t>
      </w:r>
      <w:r>
        <w:rPr>
          <w:rFonts w:hint="eastAsia" w:ascii="Times New Roman" w:hAnsi="Times New Roman" w:eastAsia="仿宋_GB2312" w:cs="Times New Roman"/>
          <w:color w:val="000000"/>
          <w:sz w:val="32"/>
          <w:szCs w:val="32"/>
          <w:lang w:eastAsia="zh-CN"/>
        </w:rPr>
        <w:t>年</w:t>
      </w:r>
      <w:r>
        <w:rPr>
          <w:rFonts w:hint="default" w:ascii="Times New Roman" w:hAnsi="Times New Roman" w:eastAsia="仿宋_GB2312" w:cs="Times New Roman"/>
          <w:bCs/>
          <w:color w:val="000000"/>
          <w:sz w:val="32"/>
          <w:szCs w:val="32"/>
        </w:rPr>
        <w:t>“特岗计划”</w:t>
      </w:r>
      <w:r>
        <w:rPr>
          <w:rFonts w:hint="default" w:ascii="Times New Roman" w:hAnsi="Times New Roman" w:eastAsia="仿宋_GB2312" w:cs="Times New Roman"/>
          <w:color w:val="000000"/>
          <w:sz w:val="32"/>
          <w:szCs w:val="32"/>
        </w:rPr>
        <w:t>实施</w:t>
      </w:r>
      <w:r>
        <w:rPr>
          <w:rFonts w:hint="eastAsia" w:ascii="Times New Roman" w:hAnsi="Times New Roman" w:eastAsia="仿宋_GB2312" w:cs="Times New Roman"/>
          <w:color w:val="000000"/>
          <w:sz w:val="32"/>
          <w:szCs w:val="32"/>
          <w:lang w:eastAsia="zh-CN"/>
        </w:rPr>
        <w:t>方案</w:t>
      </w:r>
      <w:r>
        <w:rPr>
          <w:rFonts w:hint="default" w:ascii="Times New Roman" w:hAnsi="Times New Roman" w:eastAsia="仿宋_GB2312" w:cs="Times New Roman"/>
          <w:color w:val="000000"/>
          <w:sz w:val="32"/>
          <w:szCs w:val="32"/>
        </w:rPr>
        <w:t>》（以下简称“</w:t>
      </w:r>
      <w:r>
        <w:rPr>
          <w:rFonts w:hint="eastAsia" w:ascii="Times New Roman" w:hAnsi="Times New Roman" w:eastAsia="仿宋_GB2312" w:cs="Times New Roman"/>
          <w:color w:val="000000"/>
          <w:sz w:val="32"/>
          <w:szCs w:val="32"/>
          <w:lang w:eastAsia="zh-CN"/>
        </w:rPr>
        <w:t>方案</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spacing w:line="520" w:lineRule="exact"/>
        <w:ind w:firstLine="600"/>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sz w:val="32"/>
          <w:szCs w:val="32"/>
        </w:rPr>
        <w:t>一、招聘计划</w:t>
      </w:r>
    </w:p>
    <w:p>
      <w:pPr>
        <w:keepNext w:val="0"/>
        <w:keepLines w:val="0"/>
        <w:pageBreakBefore w:val="0"/>
        <w:kinsoku/>
        <w:wordWrap/>
        <w:overflowPunct/>
        <w:topLinePunct w:val="0"/>
        <w:autoSpaceDE/>
        <w:autoSpaceDN/>
        <w:bidi w:val="0"/>
        <w:spacing w:line="520" w:lineRule="exact"/>
        <w:ind w:firstLine="640" w:firstLineChars="200"/>
        <w:jc w:val="lef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Cs/>
          <w:kern w:val="0"/>
          <w:sz w:val="32"/>
          <w:szCs w:val="32"/>
        </w:rPr>
        <w:t>2021年赤水市招聘“特岗计划”教师共75名。其中：中央“特岗计划”60名</w:t>
      </w:r>
      <w:r>
        <w:rPr>
          <w:rFonts w:hint="default" w:ascii="Times New Roman" w:hAnsi="Times New Roman" w:eastAsia="仿宋_GB2312" w:cs="Times New Roman"/>
          <w:bCs/>
          <w:kern w:val="0"/>
          <w:sz w:val="32"/>
          <w:szCs w:val="32"/>
          <w:lang w:eastAsia="zh-CN"/>
        </w:rPr>
        <w:t>（</w:t>
      </w:r>
      <w:r>
        <w:rPr>
          <w:rFonts w:hint="default" w:ascii="Times New Roman" w:hAnsi="Times New Roman" w:eastAsia="仿宋_GB2312" w:cs="Times New Roman"/>
          <w:bCs/>
          <w:kern w:val="0"/>
          <w:sz w:val="32"/>
          <w:szCs w:val="32"/>
        </w:rPr>
        <w:t>其中：初中24名，小学36名</w:t>
      </w:r>
      <w:r>
        <w:rPr>
          <w:rFonts w:hint="default" w:ascii="Times New Roman" w:hAnsi="Times New Roman" w:eastAsia="仿宋_GB2312" w:cs="Times New Roman"/>
          <w:bCs/>
          <w:kern w:val="0"/>
          <w:sz w:val="32"/>
          <w:szCs w:val="32"/>
          <w:lang w:eastAsia="zh-CN"/>
        </w:rPr>
        <w:t>）</w:t>
      </w:r>
      <w:r>
        <w:rPr>
          <w:rFonts w:hint="default" w:ascii="Times New Roman" w:hAnsi="Times New Roman" w:eastAsia="仿宋_GB2312" w:cs="Times New Roman"/>
          <w:bCs/>
          <w:kern w:val="0"/>
          <w:sz w:val="32"/>
          <w:szCs w:val="32"/>
        </w:rPr>
        <w:t>，地方“特岗计划”15名</w:t>
      </w:r>
      <w:r>
        <w:rPr>
          <w:rFonts w:hint="default" w:ascii="Times New Roman" w:hAnsi="Times New Roman" w:eastAsia="仿宋_GB2312" w:cs="Times New Roman"/>
          <w:bCs/>
          <w:kern w:val="0"/>
          <w:sz w:val="32"/>
          <w:szCs w:val="32"/>
          <w:lang w:eastAsia="zh-CN"/>
        </w:rPr>
        <w:t>（</w:t>
      </w:r>
      <w:r>
        <w:rPr>
          <w:rFonts w:hint="default" w:ascii="Times New Roman" w:hAnsi="Times New Roman" w:eastAsia="仿宋_GB2312" w:cs="Times New Roman"/>
          <w:bCs/>
          <w:kern w:val="0"/>
          <w:sz w:val="32"/>
          <w:szCs w:val="32"/>
        </w:rPr>
        <w:t>幼儿教师岗位15名</w:t>
      </w:r>
      <w:r>
        <w:rPr>
          <w:rFonts w:hint="default" w:ascii="Times New Roman" w:hAnsi="Times New Roman" w:eastAsia="仿宋_GB2312" w:cs="Times New Roman"/>
          <w:bCs/>
          <w:kern w:val="0"/>
          <w:sz w:val="32"/>
          <w:szCs w:val="32"/>
          <w:lang w:eastAsia="zh-CN"/>
        </w:rPr>
        <w:t>）</w:t>
      </w:r>
      <w:r>
        <w:rPr>
          <w:rFonts w:hint="default" w:ascii="Times New Roman" w:hAnsi="Times New Roman" w:eastAsia="仿宋_GB2312" w:cs="Times New Roman"/>
          <w:bCs/>
          <w:kern w:val="0"/>
          <w:sz w:val="32"/>
          <w:szCs w:val="32"/>
        </w:rPr>
        <w:t>，</w:t>
      </w:r>
      <w:r>
        <w:rPr>
          <w:rFonts w:hint="default" w:ascii="Times New Roman" w:hAnsi="Times New Roman" w:eastAsia="仿宋_GB2312" w:cs="Times New Roman"/>
          <w:sz w:val="32"/>
          <w:szCs w:val="32"/>
        </w:rPr>
        <w:t>具体指标分配和岗位设置详见附表1、附表2。</w:t>
      </w:r>
    </w:p>
    <w:p>
      <w:pPr>
        <w:keepNext w:val="0"/>
        <w:keepLines w:val="0"/>
        <w:pageBreakBefore w:val="0"/>
        <w:kinsoku/>
        <w:wordWrap/>
        <w:overflowPunct/>
        <w:topLinePunct w:val="0"/>
        <w:autoSpaceDE/>
        <w:autoSpaceDN/>
        <w:bidi w:val="0"/>
        <w:spacing w:line="520" w:lineRule="exact"/>
        <w:ind w:firstLine="6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二、招聘原则</w:t>
      </w:r>
    </w:p>
    <w:p>
      <w:pPr>
        <w:keepNext w:val="0"/>
        <w:keepLines w:val="0"/>
        <w:pageBreakBefore w:val="0"/>
        <w:kinsoku/>
        <w:wordWrap/>
        <w:overflowPunct/>
        <w:topLinePunct w:val="0"/>
        <w:autoSpaceDE/>
        <w:autoSpaceDN/>
        <w:bidi w:val="0"/>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bCs/>
          <w:kern w:val="0"/>
          <w:sz w:val="32"/>
          <w:szCs w:val="32"/>
        </w:rPr>
        <w:t>“特岗计划”</w:t>
      </w:r>
      <w:r>
        <w:rPr>
          <w:rFonts w:hint="default" w:ascii="Times New Roman" w:hAnsi="Times New Roman" w:eastAsia="仿宋_GB2312" w:cs="Times New Roman"/>
          <w:kern w:val="0"/>
          <w:sz w:val="32"/>
          <w:szCs w:val="32"/>
        </w:rPr>
        <w:t>采取公开招聘的方式，</w:t>
      </w:r>
      <w:r>
        <w:rPr>
          <w:rFonts w:hint="default" w:ascii="Times New Roman" w:hAnsi="Times New Roman" w:eastAsia="仿宋_GB2312" w:cs="Times New Roman"/>
          <w:sz w:val="32"/>
          <w:szCs w:val="32"/>
        </w:rPr>
        <w:t>坚持“公开、公平、自愿、择优”和“三定”</w:t>
      </w:r>
      <w:r>
        <w:rPr>
          <w:rFonts w:hint="default" w:ascii="Times New Roman" w:hAnsi="Times New Roman" w:eastAsia="仿宋_GB2312" w:cs="Times New Roman"/>
          <w:bCs/>
          <w:kern w:val="0"/>
          <w:sz w:val="32"/>
          <w:szCs w:val="32"/>
          <w:lang w:eastAsia="zh-CN"/>
        </w:rPr>
        <w:t>（</w:t>
      </w:r>
      <w:r>
        <w:rPr>
          <w:rFonts w:hint="default" w:ascii="Times New Roman" w:hAnsi="Times New Roman" w:eastAsia="仿宋_GB2312" w:cs="Times New Roman"/>
          <w:sz w:val="32"/>
          <w:szCs w:val="32"/>
        </w:rPr>
        <w:t>定县、定校、定岗</w:t>
      </w:r>
      <w:r>
        <w:rPr>
          <w:rFonts w:hint="default" w:ascii="Times New Roman" w:hAnsi="Times New Roman" w:eastAsia="仿宋_GB2312" w:cs="Times New Roman"/>
          <w:bCs/>
          <w:kern w:val="0"/>
          <w:sz w:val="32"/>
          <w:szCs w:val="32"/>
          <w:lang w:eastAsia="zh-CN"/>
        </w:rPr>
        <w:t>）</w:t>
      </w:r>
      <w:r>
        <w:rPr>
          <w:rFonts w:hint="default" w:ascii="Times New Roman" w:hAnsi="Times New Roman" w:eastAsia="仿宋_GB2312" w:cs="Times New Roman"/>
          <w:sz w:val="32"/>
          <w:szCs w:val="32"/>
        </w:rPr>
        <w:t>的原则。</w:t>
      </w:r>
    </w:p>
    <w:p>
      <w:pPr>
        <w:keepNext w:val="0"/>
        <w:keepLines w:val="0"/>
        <w:pageBreakBefore w:val="0"/>
        <w:kinsoku/>
        <w:wordWrap/>
        <w:overflowPunct/>
        <w:topLinePunct w:val="0"/>
        <w:autoSpaceDE/>
        <w:autoSpaceDN/>
        <w:bidi w:val="0"/>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（二）“特岗计划”教师安排在赤水市三办以外</w:t>
      </w:r>
      <w:r>
        <w:rPr>
          <w:rFonts w:hint="default" w:ascii="Times New Roman" w:hAnsi="Times New Roman" w:eastAsia="仿宋_GB2312" w:cs="Times New Roman"/>
          <w:bCs/>
          <w:kern w:val="0"/>
          <w:sz w:val="32"/>
          <w:szCs w:val="32"/>
          <w:lang w:eastAsia="zh-CN"/>
        </w:rPr>
        <w:t>（</w:t>
      </w:r>
      <w:r>
        <w:rPr>
          <w:rFonts w:hint="default" w:ascii="Times New Roman" w:hAnsi="Times New Roman" w:eastAsia="仿宋_GB2312" w:cs="Times New Roman"/>
          <w:sz w:val="32"/>
          <w:szCs w:val="32"/>
        </w:rPr>
        <w:t>即不含市中街道、文华街道、金华街道所在地学校</w:t>
      </w:r>
      <w:r>
        <w:rPr>
          <w:rFonts w:hint="default" w:ascii="Times New Roman" w:hAnsi="Times New Roman" w:eastAsia="仿宋_GB2312" w:cs="Times New Roman"/>
          <w:bCs/>
          <w:kern w:val="0"/>
          <w:sz w:val="32"/>
          <w:szCs w:val="32"/>
          <w:lang w:eastAsia="zh-CN"/>
        </w:rPr>
        <w:t>）</w:t>
      </w:r>
      <w:r>
        <w:rPr>
          <w:rFonts w:hint="default" w:ascii="Times New Roman" w:hAnsi="Times New Roman" w:eastAsia="仿宋_GB2312" w:cs="Times New Roman"/>
          <w:sz w:val="32"/>
          <w:szCs w:val="32"/>
        </w:rPr>
        <w:t>农村中小学校</w:t>
      </w:r>
      <w:r>
        <w:rPr>
          <w:rFonts w:hint="default" w:ascii="Times New Roman" w:hAnsi="Times New Roman" w:eastAsia="仿宋_GB2312" w:cs="Times New Roman"/>
          <w:bCs/>
          <w:kern w:val="0"/>
          <w:sz w:val="32"/>
          <w:szCs w:val="32"/>
          <w:lang w:eastAsia="zh-CN"/>
        </w:rPr>
        <w:t>（</w:t>
      </w:r>
      <w:r>
        <w:rPr>
          <w:rFonts w:hint="default" w:ascii="Times New Roman" w:hAnsi="Times New Roman" w:eastAsia="仿宋_GB2312" w:cs="Times New Roman"/>
          <w:sz w:val="32"/>
          <w:szCs w:val="32"/>
        </w:rPr>
        <w:t>含村小、教学点</w:t>
      </w:r>
      <w:r>
        <w:rPr>
          <w:rFonts w:hint="default" w:ascii="Times New Roman" w:hAnsi="Times New Roman" w:eastAsia="仿宋_GB2312" w:cs="Times New Roman"/>
          <w:bCs/>
          <w:kern w:val="0"/>
          <w:sz w:val="32"/>
          <w:szCs w:val="32"/>
          <w:lang w:eastAsia="zh-CN"/>
        </w:rPr>
        <w:t>）</w:t>
      </w:r>
      <w:r>
        <w:rPr>
          <w:rFonts w:hint="default" w:ascii="Times New Roman" w:hAnsi="Times New Roman" w:eastAsia="仿宋_GB2312" w:cs="Times New Roman"/>
          <w:sz w:val="32"/>
          <w:szCs w:val="32"/>
        </w:rPr>
        <w:t>和幼儿园。</w:t>
      </w:r>
    </w:p>
    <w:p>
      <w:pPr>
        <w:keepNext w:val="0"/>
        <w:keepLines w:val="0"/>
        <w:pageBreakBefore w:val="0"/>
        <w:kinsoku/>
        <w:wordWrap/>
        <w:overflowPunct/>
        <w:topLinePunct w:val="0"/>
        <w:autoSpaceDE/>
        <w:autoSpaceDN/>
        <w:bidi w:val="0"/>
        <w:spacing w:line="520" w:lineRule="exact"/>
        <w:ind w:right="16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rPr>
        <w:t>（三）</w:t>
      </w:r>
      <w:r>
        <w:rPr>
          <w:rFonts w:hint="default" w:ascii="Times New Roman" w:hAnsi="Times New Roman" w:eastAsia="仿宋_GB2312" w:cs="Times New Roman"/>
          <w:bCs/>
          <w:color w:val="000000"/>
          <w:sz w:val="32"/>
          <w:szCs w:val="32"/>
        </w:rPr>
        <w:t>“特岗计划”招聘的教师服务期（聘任期）为三年</w:t>
      </w:r>
      <w:r>
        <w:rPr>
          <w:rFonts w:hint="default" w:ascii="Times New Roman" w:hAnsi="Times New Roman" w:eastAsia="仿宋_GB2312" w:cs="Times New Roman"/>
          <w:color w:val="000000"/>
          <w:sz w:val="32"/>
          <w:szCs w:val="32"/>
        </w:rPr>
        <w:t>（2021年9月1日至2024年8月31日）</w:t>
      </w:r>
      <w:r>
        <w:rPr>
          <w:rFonts w:hint="default" w:ascii="Times New Roman" w:hAnsi="Times New Roman" w:eastAsia="仿宋_GB2312" w:cs="Times New Roman"/>
          <w:bCs/>
          <w:color w:val="000000"/>
          <w:sz w:val="32"/>
          <w:szCs w:val="32"/>
        </w:rPr>
        <w:t>，特岗教师服务期（聘任期）内纳入赤水市教师队伍统筹管理。</w:t>
      </w:r>
      <w:r>
        <w:rPr>
          <w:rFonts w:hint="default" w:ascii="Times New Roman" w:hAnsi="Times New Roman" w:eastAsia="仿宋_GB2312" w:cs="Times New Roman"/>
          <w:color w:val="000000"/>
          <w:sz w:val="32"/>
          <w:szCs w:val="32"/>
        </w:rPr>
        <w:t>服务期满，考核合格的，按规定发放《农村义务教育阶段学校教师特设岗位计划服务证》，作为参加“特岗计划”的依据。愿意按签约岗位接转为我市公办学校正式编制教师的，按规定办理特岗教师接转聘任手续，报相关部门审批；自愿放弃接转为我市公办学校正式编制教师的，为其办理离职相关手续。</w:t>
      </w:r>
    </w:p>
    <w:p>
      <w:pPr>
        <w:keepNext w:val="0"/>
        <w:keepLines w:val="0"/>
        <w:pageBreakBefore w:val="0"/>
        <w:kinsoku/>
        <w:wordWrap/>
        <w:overflowPunct/>
        <w:topLinePunct w:val="0"/>
        <w:autoSpaceDE/>
        <w:autoSpaceDN/>
        <w:bidi w:val="0"/>
        <w:spacing w:line="520" w:lineRule="exact"/>
        <w:ind w:right="16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b w:val="0"/>
          <w:bCs/>
          <w:sz w:val="32"/>
          <w:szCs w:val="32"/>
        </w:rPr>
        <w:t>三、招聘条件</w:t>
      </w:r>
    </w:p>
    <w:p>
      <w:pPr>
        <w:keepNext w:val="0"/>
        <w:keepLines w:val="0"/>
        <w:pageBreakBefore w:val="0"/>
        <w:kinsoku/>
        <w:wordWrap/>
        <w:overflowPunct/>
        <w:topLinePunct w:val="0"/>
        <w:autoSpaceDE/>
        <w:autoSpaceDN/>
        <w:bidi w:val="0"/>
        <w:spacing w:line="520" w:lineRule="exact"/>
        <w:ind w:right="160"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color w:val="000000"/>
          <w:sz w:val="32"/>
          <w:szCs w:val="32"/>
        </w:rPr>
        <w:t>（一）热爱社会主义，热爱祖国，拥护党的各项方针、政策，热爱教育事业，符合招聘岗位要求，符合《教师法》《教师资格条例》等法律法规规定的普通话水平、身体条件和</w:t>
      </w:r>
      <w:r>
        <w:rPr>
          <w:rFonts w:hint="default" w:ascii="Times New Roman" w:hAnsi="Times New Roman" w:eastAsia="仿宋_GB2312" w:cs="Times New Roman"/>
          <w:bCs/>
          <w:color w:val="000000"/>
          <w:sz w:val="32"/>
          <w:szCs w:val="32"/>
        </w:rPr>
        <w:t>心理条件，符合新时代中小学、幼儿园教师职业行为十项准则要求，无刑事犯罪记录和其他不得聘用的违法记录。</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（二）学历条件。</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1.本科及以上学历，可以报考初中、小学、幼儿园教师招聘岗位。</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2.高等师范专科学历和非师范院校师范教育类专业大专学历，只能报考小学、幼儿园教师招聘岗位。</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（三）具有相应的教师资格证书。受疫情影响，暂未取得相应教师资格证书的人员，可持有效期内的《中小学教师资格考试合格证明》、笔试合格成绩“中小学教师资格考试</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NTCE</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成绩”（幼儿园、小学教师资格为两科笔试成绩，初中教师资格为三科笔试成绩）或教育类研究生《师范生教师职业能力证书》报考特岗教师。严格“持证上岗”，所有拟聘人员在办理录用手续前必须取得相应教师资格证书。</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教师资格证书的任教学段、学科要符合招聘岗位要求，报考人员教师资格证书的学科学段与报考岗位的学科学段一致，高段学科教师资格证书可报考向下学段相应学科。小学全科教师资格证书可报考小学全部岗位。</w:t>
      </w:r>
    </w:p>
    <w:p>
      <w:pPr>
        <w:keepNext w:val="0"/>
        <w:keepLines w:val="0"/>
        <w:pageBreakBefore w:val="0"/>
        <w:kinsoku/>
        <w:wordWrap/>
        <w:overflowPunct/>
        <w:topLinePunct w:val="0"/>
        <w:autoSpaceDE/>
        <w:autoSpaceDN/>
        <w:bidi w:val="0"/>
        <w:spacing w:line="520" w:lineRule="exact"/>
        <w:ind w:right="16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color w:val="000000"/>
          <w:sz w:val="32"/>
          <w:szCs w:val="32"/>
        </w:rPr>
        <w:t>（四）年龄不超过30周岁</w:t>
      </w:r>
      <w:r>
        <w:rPr>
          <w:rFonts w:hint="default" w:ascii="Times New Roman" w:hAnsi="Times New Roman" w:eastAsia="仿宋_GB2312" w:cs="Times New Roman"/>
          <w:color w:val="000000"/>
          <w:sz w:val="32"/>
          <w:szCs w:val="32"/>
        </w:rPr>
        <w:t>（公历：1990年6月27日后出生，以有效身份证或者户籍地派出所出具的出生时间为准）。</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（五）具体招聘岗位学历、专业等要求（以《遵义市2021年“特岗教师”招聘岗位学历专业的统一界定》为准）。</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（六）在岗特岗教师或国家在职在编公职人员不得参加特岗教师招聘考试。</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（七）参加过“大学生志愿服务西部计划”、有从教经历的志愿者、参加过半年以上实习支教的师范院校毕业生和硕士研究生及以上学历学位毕业生同等条件下优先录取，资格审查时需提供相关佐证材料。</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（八）“特岗计划”教师招</w:t>
      </w:r>
      <w:r>
        <w:rPr>
          <w:rFonts w:hint="default" w:ascii="Times New Roman" w:hAnsi="Times New Roman" w:eastAsia="仿宋_GB2312" w:cs="Times New Roman"/>
          <w:bCs/>
          <w:sz w:val="32"/>
          <w:szCs w:val="32"/>
        </w:rPr>
        <w:t>聘均面</w:t>
      </w:r>
      <w:r>
        <w:rPr>
          <w:rFonts w:hint="default" w:ascii="Times New Roman" w:hAnsi="Times New Roman" w:eastAsia="仿宋_GB2312" w:cs="Times New Roman"/>
          <w:bCs/>
          <w:color w:val="000000"/>
          <w:sz w:val="32"/>
          <w:szCs w:val="32"/>
        </w:rPr>
        <w:t>向全国招聘。</w:t>
      </w:r>
    </w:p>
    <w:p>
      <w:pPr>
        <w:keepNext w:val="0"/>
        <w:keepLines w:val="0"/>
        <w:pageBreakBefore w:val="0"/>
        <w:kinsoku/>
        <w:wordWrap/>
        <w:overflowPunct/>
        <w:topLinePunct w:val="0"/>
        <w:autoSpaceDE/>
        <w:autoSpaceDN/>
        <w:bidi w:val="0"/>
        <w:spacing w:line="520" w:lineRule="exact"/>
        <w:ind w:right="160"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四、招聘方法、程序及时间安排</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color w:val="000000"/>
          <w:sz w:val="32"/>
          <w:szCs w:val="32"/>
        </w:rPr>
        <w:t>招聘采取网上报名-现场资格审查-笔试-面试-体检-录取签约-岗前培训-到岗任教的程序进行。招聘工作时间段</w:t>
      </w:r>
      <w:r>
        <w:rPr>
          <w:rFonts w:hint="default" w:ascii="Times New Roman" w:hAnsi="Times New Roman" w:eastAsia="仿宋_GB2312" w:cs="Times New Roman"/>
          <w:bCs/>
          <w:sz w:val="32"/>
          <w:szCs w:val="32"/>
        </w:rPr>
        <w:t>：2021年6月27日至2021年8月15日。</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赤水市特岗教师招聘工作领导小组</w:t>
      </w:r>
      <w:r>
        <w:rPr>
          <w:rFonts w:hint="default" w:ascii="Times New Roman" w:hAnsi="Times New Roman" w:eastAsia="仿宋_GB2312" w:cs="Times New Roman"/>
          <w:bCs/>
          <w:color w:val="000000"/>
          <w:sz w:val="32"/>
          <w:szCs w:val="32"/>
        </w:rPr>
        <w:t>按照《中共中央组织部办公厅 人力资源社会保障部办公厅关于应对新冠肺炎疫情影响做好事业单位公开招聘高校毕业生工作的通知》（人社厅发〔2020〕27号）要求</w:t>
      </w:r>
      <w:r>
        <w:rPr>
          <w:rFonts w:hint="default" w:ascii="Times New Roman" w:hAnsi="Times New Roman" w:eastAsia="仿宋_GB2312" w:cs="Times New Roman"/>
          <w:sz w:val="32"/>
          <w:szCs w:val="32"/>
        </w:rPr>
        <w:t>，结合当前新冠肺炎疫情防控工作相关要求，对招聘工作各环节进行防控漏洞排查、对防控重点再加固、对防控要求再落实，确保不发生问题。</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sz w:val="32"/>
          <w:szCs w:val="32"/>
        </w:rPr>
        <w:t>赤水市特岗教师招聘</w:t>
      </w:r>
      <w:r>
        <w:rPr>
          <w:rFonts w:hint="default" w:ascii="Times New Roman" w:hAnsi="Times New Roman" w:eastAsia="仿宋_GB2312" w:cs="Times New Roman"/>
          <w:bCs/>
          <w:color w:val="000000"/>
          <w:sz w:val="32"/>
          <w:szCs w:val="32"/>
        </w:rPr>
        <w:t>工作领导小组参照《事业单位人事管理条例》和《关于印发〈贵州省事业单位公开招聘操作办法（试行）〉的通知》（黔人社厅发〔2013〕10号）等要求对特岗教师进行招聘。整个招聘工作严格执行有关政策规定，接受主管部门和社会各界的监督，严禁在招聘工作中徇私舞弊，弄虚作假。对违反规定的单位和个人，一经查实，将按规定严肃处理。</w:t>
      </w:r>
    </w:p>
    <w:p>
      <w:pPr>
        <w:keepNext w:val="0"/>
        <w:keepLines w:val="0"/>
        <w:pageBreakBefore w:val="0"/>
        <w:kinsoku/>
        <w:wordWrap/>
        <w:overflowPunct/>
        <w:topLinePunct w:val="0"/>
        <w:autoSpaceDE/>
        <w:autoSpaceDN/>
        <w:bidi w:val="0"/>
        <w:spacing w:line="520" w:lineRule="exact"/>
        <w:ind w:firstLine="320" w:firstLineChars="1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sz w:val="32"/>
          <w:szCs w:val="32"/>
        </w:rPr>
        <w:t xml:space="preserve">  </w:t>
      </w:r>
      <w:r>
        <w:rPr>
          <w:rFonts w:hint="default" w:ascii="Times New Roman" w:hAnsi="Times New Roman" w:eastAsia="楷体_GB2312" w:cs="Times New Roman"/>
          <w:b/>
          <w:sz w:val="32"/>
          <w:szCs w:val="32"/>
        </w:rPr>
        <w:t>（一）网上报名</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 xml:space="preserve">本次招聘报名采取网上报名方式进行，不设现场报名，不收取报名费。符合报考条件的人员须在规定的网上报名时间段内登录“贵州省特岗教师招聘报名系统（网址：http://117.135.237.12:8080/）”进行注册报名，报名成功后，须在系统上自行下载打印《贵州省2021年特岗教师招聘报名表》，请报考人员认真核对报名信息，报名截止时间之后无法更改。报考人员上传报名系统照片标准为1寸蓝底免冠照，图片质量不低于150×200像素点，图片大小不得超过2MB。 </w:t>
      </w:r>
    </w:p>
    <w:p>
      <w:pPr>
        <w:keepNext w:val="0"/>
        <w:keepLines w:val="0"/>
        <w:pageBreakBefore w:val="0"/>
        <w:numPr>
          <w:ilvl w:val="0"/>
          <w:numId w:val="1"/>
        </w:numPr>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网上报名时间：2021年6月27日9:00至2021年6月29日24:00（未在规定时间段内进行网上报名的，视为自动放弃处理）。</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2．报考人员注意事项：</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（1）报考人员如实填报报名信息（含本人基本信息和报考岗位信息等），应对在网上提交信息的真实性、准确性负责。凡是弄虚作假或不符合招聘对象及条件的人员，在资格审查、笔试、面试、体</w:t>
      </w:r>
      <w:r>
        <w:rPr>
          <w:rFonts w:hint="default" w:ascii="Times New Roman" w:hAnsi="Times New Roman" w:eastAsia="仿宋_GB2312" w:cs="Times New Roman"/>
          <w:bCs/>
          <w:sz w:val="32"/>
          <w:szCs w:val="32"/>
        </w:rPr>
        <w:t>检、录取签约、岗前培训等</w:t>
      </w:r>
      <w:r>
        <w:rPr>
          <w:rFonts w:hint="default" w:ascii="Times New Roman" w:hAnsi="Times New Roman" w:eastAsia="仿宋_GB2312" w:cs="Times New Roman"/>
          <w:bCs/>
          <w:color w:val="000000"/>
          <w:sz w:val="32"/>
          <w:szCs w:val="32"/>
        </w:rPr>
        <w:t>任何环节中一经发现并查实，一律取消资格，所造成的后果由考生自行承担，并视情节轻重给予必要的处理，同时追究有关人员的责任。</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w:t>
      </w:r>
      <w:r>
        <w:rPr>
          <w:rFonts w:hint="default" w:ascii="Times New Roman" w:hAnsi="Times New Roman" w:eastAsia="仿宋_GB2312" w:cs="Times New Roman"/>
          <w:color w:val="000000"/>
          <w:sz w:val="32"/>
          <w:szCs w:val="32"/>
        </w:rPr>
        <w:t>报考人员只能选择一个职位（岗位）进行报名</w:t>
      </w:r>
      <w:r>
        <w:rPr>
          <w:rFonts w:hint="default" w:ascii="Times New Roman" w:hAnsi="Times New Roman" w:eastAsia="仿宋_GB2312" w:cs="Times New Roman"/>
          <w:bCs/>
          <w:color w:val="000000"/>
          <w:sz w:val="32"/>
          <w:szCs w:val="32"/>
        </w:rPr>
        <w:t>；不能用新、旧两个居民身份证同时报名，报名与考试使用的居民身份证必须一致。</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（二）资格审查及公示</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color w:val="000000"/>
          <w:sz w:val="32"/>
          <w:szCs w:val="32"/>
        </w:rPr>
        <w:t>资格审查贯穿整个招聘工作全过程，凡发现与招聘公告范围和条件不符或弄虚作假的，将取消其进入下一环节资格，已被录取聘用的，解除聘任合同。设岗县须对资格审查合格人员建立报考档案（录用后，此档案将进入特岗教师个人档案），并将审查</w:t>
      </w:r>
      <w:r>
        <w:rPr>
          <w:rFonts w:hint="default" w:ascii="Times New Roman" w:hAnsi="Times New Roman" w:eastAsia="仿宋_GB2312" w:cs="Times New Roman"/>
          <w:bCs/>
          <w:sz w:val="32"/>
          <w:szCs w:val="32"/>
        </w:rPr>
        <w:t>合格人员名单（含加盖公章的文本、Excel电子表格）于2021年7月12日前报遵义市教育局。</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Cs/>
          <w:sz w:val="32"/>
          <w:szCs w:val="32"/>
        </w:rPr>
        <w:t>1.资格审查时间：</w:t>
      </w:r>
      <w:r>
        <w:rPr>
          <w:rFonts w:hint="default" w:ascii="Times New Roman" w:hAnsi="Times New Roman" w:eastAsia="仿宋_GB2312" w:cs="Times New Roman"/>
          <w:bCs/>
          <w:color w:val="000000"/>
          <w:sz w:val="32"/>
          <w:szCs w:val="32"/>
        </w:rPr>
        <w:t>2021年7月5日至7月7日</w:t>
      </w:r>
      <w:r>
        <w:rPr>
          <w:rFonts w:hint="default" w:ascii="Times New Roman" w:hAnsi="Times New Roman" w:eastAsia="仿宋_GB2312" w:cs="Times New Roman"/>
          <w:bCs/>
          <w:sz w:val="32"/>
          <w:szCs w:val="32"/>
        </w:rPr>
        <w:t>（上午8:30-12:00，下午14:00-17:30）</w:t>
      </w:r>
      <w:r>
        <w:rPr>
          <w:rFonts w:hint="default" w:ascii="Times New Roman" w:hAnsi="Times New Roman" w:eastAsia="仿宋_GB2312" w:cs="Times New Roman"/>
          <w:sz w:val="32"/>
        </w:rPr>
        <w:t>。</w:t>
      </w:r>
    </w:p>
    <w:p>
      <w:pPr>
        <w:keepNext w:val="0"/>
        <w:keepLines w:val="0"/>
        <w:pageBreakBefore w:val="0"/>
        <w:kinsoku/>
        <w:wordWrap/>
        <w:overflowPunct/>
        <w:topLinePunct w:val="0"/>
        <w:autoSpaceDE/>
        <w:autoSpaceDN/>
        <w:bidi w:val="0"/>
        <w:spacing w:line="520" w:lineRule="exact"/>
        <w:ind w:firstLine="643"/>
        <w:textAlignment w:val="auto"/>
        <w:rPr>
          <w:rFonts w:hint="default" w:ascii="Times New Roman" w:hAnsi="Times New Roman" w:eastAsia="仿宋_GB2312" w:cs="Times New Roman"/>
          <w:color w:val="auto"/>
          <w:sz w:val="32"/>
          <w:u w:val="none"/>
        </w:rPr>
      </w:pPr>
      <w:r>
        <w:rPr>
          <w:rFonts w:hint="default" w:ascii="Times New Roman" w:hAnsi="Times New Roman" w:eastAsia="仿宋_GB2312" w:cs="Times New Roman"/>
          <w:color w:val="auto"/>
          <w:sz w:val="32"/>
          <w:u w:val="none"/>
        </w:rPr>
        <w:t>2.资格审查地点：</w:t>
      </w:r>
      <w:r>
        <w:rPr>
          <w:rFonts w:hint="default" w:ascii="Times New Roman" w:hAnsi="Times New Roman" w:eastAsia="仿宋_GB2312" w:cs="Times New Roman"/>
          <w:color w:val="auto"/>
          <w:sz w:val="32"/>
          <w:u w:val="none"/>
          <w:lang w:val="en-US" w:eastAsia="zh-CN"/>
        </w:rPr>
        <w:t>赤水市</w:t>
      </w:r>
      <w:r>
        <w:rPr>
          <w:rFonts w:hint="eastAsia" w:ascii="Times New Roman" w:hAnsi="Times New Roman" w:eastAsia="仿宋_GB2312" w:cs="Times New Roman"/>
          <w:color w:val="auto"/>
          <w:sz w:val="32"/>
          <w:u w:val="none"/>
          <w:lang w:val="en-US" w:eastAsia="zh-CN"/>
        </w:rPr>
        <w:t>第三中学</w:t>
      </w:r>
    </w:p>
    <w:p>
      <w:pPr>
        <w:keepNext w:val="0"/>
        <w:keepLines w:val="0"/>
        <w:pageBreakBefore w:val="0"/>
        <w:kinsoku/>
        <w:wordWrap/>
        <w:overflowPunct/>
        <w:topLinePunct w:val="0"/>
        <w:autoSpaceDE/>
        <w:autoSpaceDN/>
        <w:bidi w:val="0"/>
        <w:spacing w:line="52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3.</w:t>
      </w:r>
      <w:r>
        <w:rPr>
          <w:rFonts w:hint="default" w:ascii="Times New Roman" w:hAnsi="Times New Roman" w:eastAsia="仿宋_GB2312" w:cs="Times New Roman"/>
          <w:sz w:val="32"/>
          <w:szCs w:val="32"/>
        </w:rPr>
        <w:t>完成“网上注册报名”成功的考生</w:t>
      </w:r>
      <w:r>
        <w:rPr>
          <w:rFonts w:hint="default" w:ascii="Times New Roman" w:hAnsi="Times New Roman" w:eastAsia="仿宋_GB2312" w:cs="Times New Roman"/>
          <w:sz w:val="32"/>
        </w:rPr>
        <w:t>，在“现场审查确认”</w:t>
      </w:r>
      <w:r>
        <w:rPr>
          <w:rFonts w:hint="default" w:ascii="Times New Roman" w:hAnsi="Times New Roman" w:eastAsia="仿宋_GB2312" w:cs="Times New Roman"/>
          <w:sz w:val="32"/>
          <w:szCs w:val="32"/>
        </w:rPr>
        <w:t>时间段内</w:t>
      </w:r>
      <w:r>
        <w:rPr>
          <w:rFonts w:hint="default" w:ascii="Times New Roman" w:hAnsi="Times New Roman" w:eastAsia="仿宋_GB2312" w:cs="Times New Roman"/>
          <w:sz w:val="32"/>
        </w:rPr>
        <w:t>，请本人携以下材料原件和复印件（复印件由资格审查点留存）到</w:t>
      </w:r>
      <w:r>
        <w:rPr>
          <w:rFonts w:hint="default" w:ascii="Times New Roman" w:hAnsi="Times New Roman" w:eastAsia="仿宋_GB2312" w:cs="Times New Roman"/>
          <w:color w:val="auto"/>
          <w:sz w:val="32"/>
          <w:u w:val="none"/>
          <w:lang w:val="en-US" w:eastAsia="zh-CN"/>
        </w:rPr>
        <w:t>赤水市</w:t>
      </w:r>
      <w:r>
        <w:rPr>
          <w:rFonts w:hint="eastAsia" w:ascii="Times New Roman" w:hAnsi="Times New Roman" w:eastAsia="仿宋_GB2312" w:cs="Times New Roman"/>
          <w:color w:val="auto"/>
          <w:sz w:val="32"/>
          <w:u w:val="none"/>
          <w:lang w:val="en-US" w:eastAsia="zh-CN"/>
        </w:rPr>
        <w:t>第三中学</w:t>
      </w:r>
      <w:r>
        <w:rPr>
          <w:rFonts w:hint="default" w:ascii="Times New Roman" w:hAnsi="Times New Roman" w:eastAsia="仿宋_GB2312" w:cs="Times New Roman"/>
          <w:sz w:val="32"/>
        </w:rPr>
        <w:t>进行资格审核确认，现场资格审查合格后的考生才能进入下一环节招聘。</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Cs/>
          <w:color w:val="000000"/>
          <w:sz w:val="32"/>
          <w:szCs w:val="32"/>
        </w:rPr>
        <w:t>（1）</w:t>
      </w:r>
      <w:r>
        <w:rPr>
          <w:rFonts w:hint="default" w:ascii="Times New Roman" w:hAnsi="Times New Roman" w:eastAsia="仿宋_GB2312" w:cs="Times New Roman"/>
          <w:sz w:val="32"/>
        </w:rPr>
        <w:t>本人有效居民身份证原件和复印件；</w:t>
      </w:r>
    </w:p>
    <w:p>
      <w:pPr>
        <w:keepNext w:val="0"/>
        <w:keepLines w:val="0"/>
        <w:pageBreakBefore w:val="0"/>
        <w:kinsoku/>
        <w:wordWrap/>
        <w:overflowPunct/>
        <w:topLinePunct w:val="0"/>
        <w:autoSpaceDE/>
        <w:autoSpaceDN/>
        <w:bidi w:val="0"/>
        <w:spacing w:line="52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bCs/>
          <w:color w:val="000000"/>
          <w:sz w:val="32"/>
          <w:szCs w:val="32"/>
        </w:rPr>
        <w:t>（2）相应学科类别教师资格证书</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暂未取得相应学科类别教师资格证书的</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须提供在有效期内的《中小学教师资格考试合格证明》、笔试合格成绩网页截图“中小学教师资格考试</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NTCE</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成绩”（幼儿园、小学教师资格为两科笔试成绩，初中教师资格为三科笔试成绩）；</w:t>
      </w:r>
    </w:p>
    <w:p>
      <w:pPr>
        <w:keepNext w:val="0"/>
        <w:keepLines w:val="0"/>
        <w:pageBreakBefore w:val="0"/>
        <w:kinsoku/>
        <w:wordWrap/>
        <w:overflowPunct/>
        <w:topLinePunct w:val="0"/>
        <w:autoSpaceDE/>
        <w:autoSpaceDN/>
        <w:bidi w:val="0"/>
        <w:spacing w:line="52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bCs/>
          <w:color w:val="000000"/>
          <w:sz w:val="32"/>
          <w:szCs w:val="32"/>
        </w:rPr>
        <w:t>（3）</w:t>
      </w:r>
      <w:r>
        <w:rPr>
          <w:rFonts w:hint="default" w:ascii="Times New Roman" w:hAnsi="Times New Roman" w:eastAsia="仿宋_GB2312" w:cs="Times New Roman"/>
          <w:sz w:val="32"/>
        </w:rPr>
        <w:t>应届毕业生须提供高校毕业生就业推荐表原件和复印件（如果取得毕业证提供毕业证原件和复印件）；往届毕业生须提供毕业证书原件和复印件；</w:t>
      </w:r>
    </w:p>
    <w:p>
      <w:pPr>
        <w:keepNext w:val="0"/>
        <w:keepLines w:val="0"/>
        <w:pageBreakBefore w:val="0"/>
        <w:kinsoku/>
        <w:wordWrap/>
        <w:overflowPunct/>
        <w:topLinePunct w:val="0"/>
        <w:autoSpaceDE/>
        <w:autoSpaceDN/>
        <w:bidi w:val="0"/>
        <w:spacing w:line="520" w:lineRule="exact"/>
        <w:ind w:firstLine="630"/>
        <w:textAlignment w:val="auto"/>
        <w:rPr>
          <w:rFonts w:hint="default" w:ascii="Times New Roman" w:hAnsi="Times New Roman" w:eastAsia="仿宋_GB2312" w:cs="Times New Roman"/>
          <w:sz w:val="32"/>
        </w:rPr>
      </w:pPr>
      <w:r>
        <w:rPr>
          <w:rFonts w:hint="default" w:ascii="Times New Roman" w:hAnsi="Times New Roman" w:eastAsia="仿宋_GB2312" w:cs="Times New Roman"/>
          <w:bCs/>
          <w:color w:val="000000"/>
          <w:sz w:val="32"/>
          <w:szCs w:val="32"/>
        </w:rPr>
        <w:t>（4）</w:t>
      </w:r>
      <w:r>
        <w:rPr>
          <w:rFonts w:hint="default" w:ascii="Times New Roman" w:hAnsi="Times New Roman" w:eastAsia="仿宋_GB2312" w:cs="Times New Roman"/>
          <w:sz w:val="32"/>
        </w:rPr>
        <w:t>“网上注册报名”成功后自行打印的《贵州省2021年农村义务教育阶段学校教师特设岗位招聘报名表》和本人近期1寸蓝底免冠照片3张（与报名系统上传照片一致）。</w:t>
      </w:r>
    </w:p>
    <w:p>
      <w:pPr>
        <w:keepNext w:val="0"/>
        <w:keepLines w:val="0"/>
        <w:pageBreakBefore w:val="0"/>
        <w:kinsoku/>
        <w:wordWrap/>
        <w:overflowPunct/>
        <w:topLinePunct w:val="0"/>
        <w:autoSpaceDE/>
        <w:autoSpaceDN/>
        <w:bidi w:val="0"/>
        <w:spacing w:line="520" w:lineRule="exact"/>
        <w:ind w:left="140" w:right="160" w:firstLine="638"/>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（5）参加现场资格审查人员，根据本人意愿确定报名岗位及职位，一经确定，</w:t>
      </w:r>
      <w:r>
        <w:rPr>
          <w:rFonts w:hint="default" w:ascii="Times New Roman" w:hAnsi="Times New Roman" w:eastAsia="仿宋_GB2312" w:cs="Times New Roman"/>
          <w:color w:val="000000"/>
          <w:sz w:val="32"/>
          <w:szCs w:val="32"/>
        </w:rPr>
        <w:t>作为参加</w:t>
      </w:r>
      <w:r>
        <w:rPr>
          <w:rFonts w:hint="default" w:ascii="Times New Roman" w:hAnsi="Times New Roman" w:eastAsia="仿宋_GB2312" w:cs="Times New Roman"/>
          <w:color w:val="000000"/>
          <w:sz w:val="32"/>
          <w:szCs w:val="32"/>
          <w:u w:val="none"/>
        </w:rPr>
        <w:t>我</w:t>
      </w:r>
      <w:r>
        <w:rPr>
          <w:rFonts w:hint="eastAsia" w:ascii="Times New Roman" w:hAnsi="Times New Roman" w:eastAsia="仿宋_GB2312" w:cs="Times New Roman"/>
          <w:color w:val="000000"/>
          <w:sz w:val="32"/>
          <w:szCs w:val="32"/>
          <w:u w:val="none"/>
          <w:lang w:eastAsia="zh-CN"/>
        </w:rPr>
        <w:t>市</w:t>
      </w:r>
      <w:r>
        <w:rPr>
          <w:rFonts w:hint="default" w:ascii="Times New Roman" w:hAnsi="Times New Roman" w:eastAsia="仿宋_GB2312" w:cs="Times New Roman"/>
          <w:color w:val="000000"/>
          <w:sz w:val="32"/>
          <w:szCs w:val="32"/>
        </w:rPr>
        <w:t>2021年“特岗教师”招聘后续工作（面试和选岗）的依据。</w:t>
      </w:r>
      <w:r>
        <w:rPr>
          <w:rFonts w:hint="default" w:ascii="Times New Roman" w:hAnsi="Times New Roman" w:eastAsia="仿宋_GB2312" w:cs="Times New Roman"/>
          <w:sz w:val="32"/>
          <w:szCs w:val="32"/>
        </w:rPr>
        <w:t>报考人员须现场在本人的</w:t>
      </w:r>
      <w:r>
        <w:rPr>
          <w:rFonts w:hint="default" w:ascii="Times New Roman" w:hAnsi="Times New Roman" w:eastAsia="仿宋_GB2312" w:cs="Times New Roman"/>
          <w:color w:val="000000"/>
          <w:sz w:val="32"/>
          <w:szCs w:val="32"/>
        </w:rPr>
        <w:t>《贵州省 2021 年农村义务教育阶段学校教师特设岗位计划招聘报名表》</w:t>
      </w:r>
      <w:r>
        <w:rPr>
          <w:rFonts w:hint="default" w:ascii="Times New Roman" w:hAnsi="Times New Roman" w:eastAsia="仿宋_GB2312" w:cs="Times New Roman"/>
          <w:sz w:val="32"/>
          <w:szCs w:val="32"/>
        </w:rPr>
        <w:t>指定位置注明：报考岗位（职位）具体名称和代码，签名确认，并按手印。</w:t>
      </w:r>
    </w:p>
    <w:p>
      <w:pPr>
        <w:keepNext w:val="0"/>
        <w:keepLines w:val="0"/>
        <w:pageBreakBefore w:val="0"/>
        <w:kinsoku/>
        <w:wordWrap/>
        <w:overflowPunct/>
        <w:topLinePunct w:val="0"/>
        <w:autoSpaceDE/>
        <w:autoSpaceDN/>
        <w:bidi w:val="0"/>
        <w:spacing w:line="520" w:lineRule="exact"/>
        <w:ind w:left="140" w:right="160" w:firstLine="638"/>
        <w:textAlignment w:val="auto"/>
        <w:rPr>
          <w:rFonts w:hint="default" w:ascii="Times New Roman" w:hAnsi="Times New Roman" w:eastAsia="仿宋_GB2312" w:cs="Times New Roman"/>
          <w:b/>
          <w:sz w:val="32"/>
        </w:rPr>
      </w:pPr>
      <w:r>
        <w:rPr>
          <w:rFonts w:hint="default" w:ascii="Times New Roman" w:hAnsi="Times New Roman" w:eastAsia="仿宋_GB2312" w:cs="Times New Roman"/>
          <w:sz w:val="32"/>
          <w:szCs w:val="32"/>
        </w:rPr>
        <w:t>（6）现场审核由报考人员亲自到场审核资料，不得委托他人代为审核（</w:t>
      </w:r>
      <w:r>
        <w:rPr>
          <w:rFonts w:hint="default" w:ascii="Times New Roman" w:hAnsi="Times New Roman" w:eastAsia="仿宋_GB2312" w:cs="Times New Roman"/>
          <w:sz w:val="32"/>
        </w:rPr>
        <w:t>资格审查点不能提供复印，请自行准备好复印件</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rPr>
        <w:t>。</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楷体_GB2312" w:cs="Times New Roman"/>
          <w:b/>
          <w:bCs w:val="0"/>
          <w:color w:val="000000"/>
          <w:sz w:val="32"/>
          <w:szCs w:val="32"/>
        </w:rPr>
      </w:pPr>
      <w:r>
        <w:rPr>
          <w:rFonts w:hint="default" w:ascii="Times New Roman" w:hAnsi="Times New Roman" w:eastAsia="楷体_GB2312" w:cs="Times New Roman"/>
          <w:b/>
          <w:bCs w:val="0"/>
          <w:sz w:val="32"/>
        </w:rPr>
        <w:t>（三）</w:t>
      </w:r>
      <w:r>
        <w:rPr>
          <w:rFonts w:hint="default" w:ascii="Times New Roman" w:hAnsi="Times New Roman" w:eastAsia="楷体_GB2312" w:cs="Times New Roman"/>
          <w:b/>
          <w:bCs w:val="0"/>
          <w:color w:val="000000"/>
          <w:sz w:val="32"/>
          <w:szCs w:val="32"/>
        </w:rPr>
        <w:t>笔试</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Cs/>
          <w:sz w:val="32"/>
          <w:szCs w:val="32"/>
        </w:rPr>
        <w:t>笔试实施全省统一考试，统一考试时间。</w:t>
      </w:r>
      <w:r>
        <w:rPr>
          <w:rFonts w:hint="default" w:ascii="Times New Roman" w:hAnsi="Times New Roman" w:eastAsia="仿宋_GB2312" w:cs="Times New Roman"/>
          <w:sz w:val="32"/>
          <w:szCs w:val="32"/>
        </w:rPr>
        <w:t>我市教育局将对审查合格人员名单进行汇总审核，并对其参加笔试考试的准考证信息进行编排后填写《贵州省2021年“特岗计划”教师招聘笔试信息统计表》，连同本市的考务工作安排于2021年7月12日前报遵义市教育局。</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1.笔试准考证打印时间：2021年7月15日至7月18日，资格审查合格人员根据报名系统网页上相关提示打印准考证，并按准考证规定的时间和地点，携带准考证和</w:t>
      </w:r>
      <w:r>
        <w:rPr>
          <w:rFonts w:hint="default" w:ascii="Times New Roman" w:hAnsi="Times New Roman" w:eastAsia="仿宋_GB2312" w:cs="Times New Roman"/>
          <w:bCs/>
          <w:color w:val="auto"/>
          <w:sz w:val="32"/>
          <w:szCs w:val="32"/>
          <w:u w:val="none"/>
        </w:rPr>
        <w:t>本人有效居民身份证</w:t>
      </w:r>
      <w:r>
        <w:rPr>
          <w:rFonts w:hint="eastAsia" w:ascii="Times New Roman" w:hAnsi="Times New Roman" w:eastAsia="仿宋_GB2312" w:cs="Times New Roman"/>
          <w:bCs/>
          <w:color w:val="auto"/>
          <w:sz w:val="32"/>
          <w:szCs w:val="32"/>
          <w:u w:val="none"/>
          <w:lang w:eastAsia="zh-CN"/>
        </w:rPr>
        <w:t>原件</w:t>
      </w:r>
      <w:r>
        <w:rPr>
          <w:rFonts w:hint="default" w:ascii="Times New Roman" w:hAnsi="Times New Roman" w:eastAsia="仿宋_GB2312" w:cs="Times New Roman"/>
          <w:bCs/>
          <w:sz w:val="32"/>
          <w:szCs w:val="32"/>
        </w:rPr>
        <w:t>（不含过期身份证、身份证复印件）参加笔试，参加笔试考试人员要认真熟悉准考证的注意事项，并妥善保管，除规定时间外，不再开放准考证打印通道。</w:t>
      </w:r>
    </w:p>
    <w:p>
      <w:pPr>
        <w:keepNext w:val="0"/>
        <w:keepLines w:val="0"/>
        <w:pageBreakBefore w:val="0"/>
        <w:kinsoku/>
        <w:wordWrap/>
        <w:overflowPunct/>
        <w:topLinePunct w:val="0"/>
        <w:autoSpaceDE/>
        <w:autoSpaceDN/>
        <w:bidi w:val="0"/>
        <w:spacing w:line="520" w:lineRule="exact"/>
        <w:ind w:firstLine="64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2.笔试考试时间：2021年7月18日上午9:00至11:30，考试总时长150分钟。</w:t>
      </w:r>
    </w:p>
    <w:p>
      <w:pPr>
        <w:keepNext w:val="0"/>
        <w:keepLines w:val="0"/>
        <w:pageBreakBefore w:val="0"/>
        <w:kinsoku/>
        <w:wordWrap/>
        <w:overflowPunct/>
        <w:topLinePunct w:val="0"/>
        <w:autoSpaceDE/>
        <w:autoSpaceDN/>
        <w:bidi w:val="0"/>
        <w:spacing w:line="520" w:lineRule="exact"/>
        <w:ind w:firstLine="640"/>
        <w:textAlignment w:val="auto"/>
        <w:rPr>
          <w:rFonts w:hint="default" w:ascii="Times New Roman" w:hAnsi="Times New Roman" w:eastAsia="仿宋_GB2312" w:cs="Times New Roman"/>
          <w:b/>
          <w:bCs/>
          <w:sz w:val="32"/>
        </w:rPr>
      </w:pPr>
      <w:r>
        <w:rPr>
          <w:rFonts w:hint="default" w:ascii="Times New Roman" w:hAnsi="Times New Roman" w:eastAsia="仿宋_GB2312" w:cs="Times New Roman"/>
          <w:sz w:val="32"/>
        </w:rPr>
        <w:t>3.笔试地点：</w:t>
      </w:r>
      <w:r>
        <w:rPr>
          <w:rFonts w:hint="default" w:ascii="Times New Roman" w:hAnsi="Times New Roman" w:eastAsia="仿宋_GB2312" w:cs="Times New Roman"/>
          <w:b/>
          <w:bCs/>
          <w:sz w:val="32"/>
        </w:rPr>
        <w:t>赤水市第三中学（赤水市教育园区内）。</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rPr>
        <w:t>4.</w:t>
      </w:r>
      <w:r>
        <w:rPr>
          <w:rFonts w:hint="default" w:ascii="Times New Roman" w:hAnsi="Times New Roman" w:eastAsia="仿宋_GB2312" w:cs="Times New Roman"/>
          <w:bCs/>
          <w:sz w:val="32"/>
          <w:szCs w:val="32"/>
        </w:rPr>
        <w:t>笔试分值及内容：笔试每套题总分100分，其中学科专业知识70分、教育综合知识30分。学科专业知识主要考查报考人员作为中小学幼儿园教师应具备的专业知识和综合运用能力。教育综合知识主要考查报考人员对教育学、心理学、教育法规、课程理论和教师道德修养等相关知识的掌握情况。</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5.报考语文、数学、英语、物理、化学、生物、历史、地理、政治（道德与法治）、音乐、体育、美术、幼儿园学科岗位的考生分别参加本学科类试题笔试。报考信息技术、综合实践活动、科学学科的考生考数学类试题。报考思想品德、心理健康、特殊教育学科的考生考政治类试题。（考试科目不分初中和小学）</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rPr>
        <w:t>6.笔试成绩公布：</w:t>
      </w:r>
      <w:r>
        <w:rPr>
          <w:rFonts w:hint="default" w:ascii="Times New Roman" w:hAnsi="Times New Roman" w:eastAsia="仿宋_GB2312" w:cs="Times New Roman"/>
          <w:sz w:val="32"/>
          <w:szCs w:val="32"/>
        </w:rPr>
        <w:t>笔试成绩将在</w:t>
      </w:r>
      <w:r>
        <w:rPr>
          <w:rFonts w:hint="default" w:ascii="Times New Roman" w:hAnsi="Times New Roman" w:eastAsia="仿宋_GB2312" w:cs="Times New Roman"/>
          <w:sz w:val="32"/>
        </w:rPr>
        <w:t>赤水市人民政府官网（网址：</w:t>
      </w:r>
      <w:r>
        <w:rPr>
          <w:rFonts w:hint="default" w:ascii="Times New Roman" w:hAnsi="Times New Roman" w:eastAsia="仿宋_GB2312" w:cs="Times New Roman"/>
          <w:sz w:val="32"/>
        </w:rPr>
        <w:fldChar w:fldCharType="begin"/>
      </w:r>
      <w:r>
        <w:rPr>
          <w:rFonts w:hint="default" w:ascii="Times New Roman" w:hAnsi="Times New Roman" w:eastAsia="仿宋_GB2312" w:cs="Times New Roman"/>
          <w:sz w:val="32"/>
        </w:rPr>
        <w:instrText xml:space="preserve"> HYPERLINK "http://www.xinpu.gov.cn" </w:instrText>
      </w:r>
      <w:r>
        <w:rPr>
          <w:rFonts w:hint="default" w:ascii="Times New Roman" w:hAnsi="Times New Roman" w:eastAsia="仿宋_GB2312" w:cs="Times New Roman"/>
          <w:sz w:val="32"/>
        </w:rPr>
        <w:fldChar w:fldCharType="separate"/>
      </w:r>
      <w:r>
        <w:rPr>
          <w:rStyle w:val="7"/>
          <w:rFonts w:hint="default" w:ascii="Times New Roman" w:hAnsi="Times New Roman" w:eastAsia="仿宋_GB2312" w:cs="Times New Roman"/>
          <w:color w:val="auto"/>
          <w:sz w:val="32"/>
        </w:rPr>
        <w:t>http://</w:t>
      </w:r>
      <w:r>
        <w:rPr>
          <w:rFonts w:hint="default" w:ascii="Times New Roman" w:hAnsi="Times New Roman" w:eastAsia="仿宋_GB2312" w:cs="Times New Roman"/>
          <w:sz w:val="32"/>
          <w:u w:val="single"/>
        </w:rPr>
        <w:t>www.gzchishui</w:t>
      </w:r>
      <w:r>
        <w:rPr>
          <w:rStyle w:val="7"/>
          <w:rFonts w:hint="default" w:ascii="Times New Roman" w:hAnsi="Times New Roman" w:eastAsia="仿宋_GB2312" w:cs="Times New Roman"/>
          <w:color w:val="auto"/>
          <w:sz w:val="32"/>
        </w:rPr>
        <w:t>.gov.cn</w:t>
      </w:r>
      <w:r>
        <w:rPr>
          <w:rFonts w:hint="default" w:ascii="Times New Roman" w:hAnsi="Times New Roman" w:eastAsia="仿宋_GB2312" w:cs="Times New Roman"/>
          <w:sz w:val="32"/>
        </w:rPr>
        <w:fldChar w:fldCharType="end"/>
      </w:r>
      <w:r>
        <w:rPr>
          <w:rFonts w:hint="default" w:ascii="Times New Roman" w:hAnsi="Times New Roman" w:eastAsia="仿宋_GB2312" w:cs="Times New Roman"/>
          <w:sz w:val="32"/>
        </w:rPr>
        <w:t>）和赤水市教育局微信平台</w:t>
      </w:r>
      <w:r>
        <w:rPr>
          <w:rFonts w:hint="default" w:ascii="Times New Roman" w:hAnsi="Times New Roman" w:eastAsia="仿宋_GB2312" w:cs="Times New Roman"/>
          <w:sz w:val="32"/>
          <w:szCs w:val="32"/>
        </w:rPr>
        <w:t>进行公示（公示时间在省市完成笔试成绩统计，要求公示的时间段内），公示期不少于5个工作日，报考人员可在成绩公示时间内</w:t>
      </w:r>
      <w:r>
        <w:rPr>
          <w:rFonts w:hint="default" w:ascii="Times New Roman" w:hAnsi="Times New Roman" w:eastAsia="仿宋_GB2312" w:cs="Times New Roman"/>
          <w:bCs/>
          <w:sz w:val="32"/>
          <w:szCs w:val="32"/>
        </w:rPr>
        <w:t>查看本人笔试考试成绩。</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考生若对成绩有异议，可持本人身份证和准考证原件、复印件于成绩公布次日起3个工作日内到遵义市教育局按照有关规定申请查分，逾期不予办理。</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楷体_GB2312" w:cs="Times New Roman"/>
          <w:b/>
          <w:bCs w:val="0"/>
          <w:sz w:val="32"/>
        </w:rPr>
      </w:pPr>
      <w:r>
        <w:rPr>
          <w:rFonts w:hint="default" w:ascii="Times New Roman" w:hAnsi="Times New Roman" w:eastAsia="楷体_GB2312" w:cs="Times New Roman"/>
          <w:b/>
          <w:bCs w:val="0"/>
          <w:sz w:val="32"/>
        </w:rPr>
        <w:t>（四）面试</w:t>
      </w:r>
    </w:p>
    <w:p>
      <w:pPr>
        <w:keepNext w:val="0"/>
        <w:keepLines w:val="0"/>
        <w:pageBreakBefore w:val="0"/>
        <w:kinsoku/>
        <w:wordWrap/>
        <w:overflowPunct/>
        <w:topLinePunct w:val="0"/>
        <w:autoSpaceDE/>
        <w:autoSpaceDN/>
        <w:bidi w:val="0"/>
        <w:spacing w:line="520" w:lineRule="exact"/>
        <w:ind w:firstLine="64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（1）面试时间及地点：</w:t>
      </w:r>
      <w:r>
        <w:rPr>
          <w:rFonts w:hint="default" w:ascii="Times New Roman" w:hAnsi="Times New Roman" w:eastAsia="仿宋_GB2312" w:cs="Times New Roman"/>
          <w:color w:val="000000"/>
          <w:sz w:val="32"/>
          <w:szCs w:val="32"/>
        </w:rPr>
        <w:t>在公布进入面试人员名单时一并公布，请关注：</w:t>
      </w:r>
      <w:r>
        <w:rPr>
          <w:rFonts w:hint="default" w:ascii="Times New Roman" w:hAnsi="Times New Roman" w:eastAsia="仿宋_GB2312" w:cs="Times New Roman"/>
          <w:color w:val="000000"/>
          <w:sz w:val="32"/>
        </w:rPr>
        <w:t>赤水市人民政</w:t>
      </w:r>
      <w:r>
        <w:rPr>
          <w:rFonts w:hint="default" w:ascii="Times New Roman" w:hAnsi="Times New Roman" w:eastAsia="仿宋_GB2312" w:cs="Times New Roman"/>
          <w:sz w:val="32"/>
        </w:rPr>
        <w:t>府官网（网址：</w:t>
      </w:r>
      <w:r>
        <w:rPr>
          <w:rFonts w:hint="default" w:ascii="Times New Roman" w:hAnsi="Times New Roman" w:eastAsia="仿宋_GB2312" w:cs="Times New Roman"/>
          <w:sz w:val="32"/>
        </w:rPr>
        <w:fldChar w:fldCharType="begin"/>
      </w:r>
      <w:r>
        <w:rPr>
          <w:rFonts w:hint="default" w:ascii="Times New Roman" w:hAnsi="Times New Roman" w:eastAsia="仿宋_GB2312" w:cs="Times New Roman"/>
          <w:sz w:val="32"/>
        </w:rPr>
        <w:instrText xml:space="preserve"> HYPERLINK "http://www.xinpu.gov.cn" </w:instrText>
      </w:r>
      <w:r>
        <w:rPr>
          <w:rFonts w:hint="default" w:ascii="Times New Roman" w:hAnsi="Times New Roman" w:eastAsia="仿宋_GB2312" w:cs="Times New Roman"/>
          <w:sz w:val="32"/>
        </w:rPr>
        <w:fldChar w:fldCharType="separate"/>
      </w:r>
      <w:r>
        <w:rPr>
          <w:rStyle w:val="7"/>
          <w:rFonts w:hint="default" w:ascii="Times New Roman" w:hAnsi="Times New Roman" w:eastAsia="仿宋_GB2312" w:cs="Times New Roman"/>
          <w:color w:val="auto"/>
          <w:sz w:val="32"/>
        </w:rPr>
        <w:t>http://</w:t>
      </w:r>
      <w:r>
        <w:rPr>
          <w:rFonts w:hint="default" w:ascii="Times New Roman" w:hAnsi="Times New Roman" w:eastAsia="仿宋_GB2312" w:cs="Times New Roman"/>
          <w:sz w:val="32"/>
          <w:u w:val="single"/>
        </w:rPr>
        <w:t>www.gzchishui</w:t>
      </w:r>
      <w:r>
        <w:rPr>
          <w:rStyle w:val="7"/>
          <w:rFonts w:hint="default" w:ascii="Times New Roman" w:hAnsi="Times New Roman" w:eastAsia="仿宋_GB2312" w:cs="Times New Roman"/>
          <w:color w:val="auto"/>
          <w:sz w:val="32"/>
        </w:rPr>
        <w:t>.gov.cn</w:t>
      </w:r>
      <w:r>
        <w:rPr>
          <w:rFonts w:hint="default" w:ascii="Times New Roman" w:hAnsi="Times New Roman" w:eastAsia="仿宋_GB2312" w:cs="Times New Roman"/>
          <w:sz w:val="32"/>
        </w:rPr>
        <w:fldChar w:fldCharType="end"/>
      </w:r>
      <w:r>
        <w:rPr>
          <w:rFonts w:hint="default" w:ascii="Times New Roman" w:hAnsi="Times New Roman" w:eastAsia="仿宋_GB2312" w:cs="Times New Roman"/>
          <w:sz w:val="32"/>
        </w:rPr>
        <w:t>）和赤水市教育局微信平台。</w:t>
      </w:r>
    </w:p>
    <w:p>
      <w:pPr>
        <w:keepNext w:val="0"/>
        <w:keepLines w:val="0"/>
        <w:pageBreakBefore w:val="0"/>
        <w:kinsoku/>
        <w:wordWrap/>
        <w:overflowPunct/>
        <w:topLinePunct w:val="0"/>
        <w:autoSpaceDE/>
        <w:autoSpaceDN/>
        <w:bidi w:val="0"/>
        <w:spacing w:line="520" w:lineRule="exact"/>
        <w:ind w:firstLine="63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w:t>
      </w:r>
      <w:r>
        <w:rPr>
          <w:rFonts w:hint="eastAsia" w:ascii="Times New Roman" w:hAnsi="Times New Roman" w:eastAsia="仿宋_GB2312" w:cs="Times New Roman"/>
          <w:color w:val="000000"/>
          <w:sz w:val="32"/>
          <w:lang w:val="en-US" w:eastAsia="zh-CN"/>
        </w:rPr>
        <w:t>2</w:t>
      </w:r>
      <w:r>
        <w:rPr>
          <w:rFonts w:hint="default" w:ascii="Times New Roman" w:hAnsi="Times New Roman" w:eastAsia="仿宋_GB2312" w:cs="Times New Roman"/>
          <w:color w:val="000000"/>
          <w:sz w:val="32"/>
        </w:rPr>
        <w:t>）面试要求：赤水市特岗教师以招聘岗位数1:3的比例，分报考学段、学科按笔试综合成绩从高分到低分依次确定面试人员，并及时公布（不足1:3比例的全部进入面试）。每个职位确定最后1名面试人选时，存在笔试综合成绩相同者，一并纳入面</w:t>
      </w:r>
    </w:p>
    <w:p>
      <w:pPr>
        <w:keepNext w:val="0"/>
        <w:keepLines w:val="0"/>
        <w:pageBreakBefore w:val="0"/>
        <w:kinsoku/>
        <w:wordWrap/>
        <w:overflowPunct/>
        <w:topLinePunct w:val="0"/>
        <w:autoSpaceDE/>
        <w:autoSpaceDN/>
        <w:bidi w:val="0"/>
        <w:spacing w:line="520" w:lineRule="exact"/>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试人选。</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color w:val="000000"/>
          <w:sz w:val="32"/>
        </w:rPr>
        <w:t>（</w:t>
      </w:r>
      <w:r>
        <w:rPr>
          <w:rFonts w:hint="eastAsia" w:ascii="Times New Roman" w:hAnsi="Times New Roman" w:eastAsia="仿宋_GB2312" w:cs="Times New Roman"/>
          <w:color w:val="000000"/>
          <w:sz w:val="32"/>
          <w:lang w:val="en-US" w:eastAsia="zh-CN"/>
        </w:rPr>
        <w:t>3</w:t>
      </w:r>
      <w:r>
        <w:rPr>
          <w:rFonts w:hint="default" w:ascii="Times New Roman" w:hAnsi="Times New Roman" w:eastAsia="仿宋_GB2312" w:cs="Times New Roman"/>
          <w:color w:val="000000"/>
          <w:sz w:val="32"/>
        </w:rPr>
        <w:t>）</w:t>
      </w:r>
      <w:r>
        <w:rPr>
          <w:rFonts w:hint="default" w:ascii="Times New Roman" w:hAnsi="Times New Roman" w:eastAsia="仿宋_GB2312" w:cs="Times New Roman"/>
          <w:bCs/>
          <w:color w:val="000000"/>
          <w:sz w:val="32"/>
          <w:szCs w:val="32"/>
        </w:rPr>
        <w:t>面试内容及评分标准：面试考核内容以教师基本素养、所报考岗位的学科专业知识、语言表达能力、仪表举止、试讲试教等为主，采用现场打分方式进行，面试总分为100分。具体面试办法及评分标准由我市特岗教师招聘工作领导小组拟定并组织实施。</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楷体_GB2312" w:cs="Times New Roman"/>
          <w:b/>
          <w:bCs w:val="0"/>
          <w:sz w:val="32"/>
        </w:rPr>
        <w:t>（五）体检及公示</w:t>
      </w:r>
    </w:p>
    <w:p>
      <w:pPr>
        <w:keepNext w:val="0"/>
        <w:keepLines w:val="0"/>
        <w:pageBreakBefore w:val="0"/>
        <w:kinsoku/>
        <w:wordWrap/>
        <w:overflowPunct/>
        <w:topLinePunct w:val="0"/>
        <w:autoSpaceDE/>
        <w:autoSpaceDN/>
        <w:bidi w:val="0"/>
        <w:spacing w:line="520" w:lineRule="exact"/>
        <w:ind w:firstLine="63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1.体检时间：</w:t>
      </w:r>
      <w:r>
        <w:rPr>
          <w:rFonts w:hint="default" w:ascii="Times New Roman" w:hAnsi="Times New Roman" w:eastAsia="仿宋_GB2312" w:cs="Times New Roman"/>
          <w:color w:val="000000"/>
          <w:sz w:val="32"/>
          <w:szCs w:val="32"/>
        </w:rPr>
        <w:t>在公布进入体检人员名单时一并公布，请关注：</w:t>
      </w:r>
      <w:r>
        <w:rPr>
          <w:rFonts w:hint="default" w:ascii="Times New Roman" w:hAnsi="Times New Roman" w:eastAsia="仿宋_GB2312" w:cs="Times New Roman"/>
          <w:color w:val="000000"/>
          <w:sz w:val="32"/>
        </w:rPr>
        <w:t>赤水市人民政府官网（网址：</w:t>
      </w:r>
      <w:r>
        <w:rPr>
          <w:rFonts w:hint="default" w:ascii="Times New Roman" w:hAnsi="Times New Roman" w:eastAsia="仿宋_GB2312" w:cs="Times New Roman"/>
          <w:color w:val="000000"/>
          <w:sz w:val="32"/>
        </w:rPr>
        <w:fldChar w:fldCharType="begin"/>
      </w:r>
      <w:r>
        <w:rPr>
          <w:rFonts w:hint="default" w:ascii="Times New Roman" w:hAnsi="Times New Roman" w:eastAsia="仿宋_GB2312" w:cs="Times New Roman"/>
          <w:color w:val="000000"/>
          <w:sz w:val="32"/>
        </w:rPr>
        <w:instrText xml:space="preserve"> HYPERLINK "http://www.xinpu.gov.cn" </w:instrText>
      </w:r>
      <w:r>
        <w:rPr>
          <w:rFonts w:hint="default" w:ascii="Times New Roman" w:hAnsi="Times New Roman" w:eastAsia="仿宋_GB2312" w:cs="Times New Roman"/>
          <w:color w:val="000000"/>
          <w:sz w:val="32"/>
        </w:rPr>
        <w:fldChar w:fldCharType="separate"/>
      </w:r>
      <w:r>
        <w:rPr>
          <w:rStyle w:val="7"/>
          <w:rFonts w:hint="default" w:ascii="Times New Roman" w:hAnsi="Times New Roman" w:eastAsia="仿宋_GB2312" w:cs="Times New Roman"/>
          <w:color w:val="000000"/>
          <w:sz w:val="32"/>
        </w:rPr>
        <w:t>http://</w:t>
      </w:r>
      <w:r>
        <w:rPr>
          <w:rFonts w:hint="default" w:ascii="Times New Roman" w:hAnsi="Times New Roman" w:eastAsia="仿宋_GB2312" w:cs="Times New Roman"/>
          <w:color w:val="000000"/>
          <w:sz w:val="32"/>
          <w:u w:val="single"/>
        </w:rPr>
        <w:t>www.gzchishui</w:t>
      </w:r>
      <w:r>
        <w:rPr>
          <w:rStyle w:val="7"/>
          <w:rFonts w:hint="default" w:ascii="Times New Roman" w:hAnsi="Times New Roman" w:eastAsia="仿宋_GB2312" w:cs="Times New Roman"/>
          <w:color w:val="000000"/>
          <w:sz w:val="32"/>
        </w:rPr>
        <w:t>.gov.cn</w:t>
      </w:r>
      <w:r>
        <w:rPr>
          <w:rFonts w:hint="default" w:ascii="Times New Roman" w:hAnsi="Times New Roman" w:eastAsia="仿宋_GB2312" w:cs="Times New Roman"/>
          <w:color w:val="000000"/>
          <w:sz w:val="32"/>
        </w:rPr>
        <w:fldChar w:fldCharType="end"/>
      </w:r>
      <w:r>
        <w:rPr>
          <w:rFonts w:hint="default" w:ascii="Times New Roman" w:hAnsi="Times New Roman" w:eastAsia="仿宋_GB2312" w:cs="Times New Roman"/>
          <w:color w:val="000000"/>
          <w:sz w:val="32"/>
        </w:rPr>
        <w:t>）和赤水市教育局微信平台。</w:t>
      </w:r>
    </w:p>
    <w:p>
      <w:pPr>
        <w:keepNext w:val="0"/>
        <w:keepLines w:val="0"/>
        <w:pageBreakBefore w:val="0"/>
        <w:kinsoku/>
        <w:wordWrap/>
        <w:overflowPunct/>
        <w:topLinePunct w:val="0"/>
        <w:autoSpaceDE/>
        <w:autoSpaceDN/>
        <w:bidi w:val="0"/>
        <w:spacing w:line="520" w:lineRule="exact"/>
        <w:ind w:right="16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rPr>
        <w:t>2.体检地点：赤水市特岗教师招聘工作领导小组</w:t>
      </w:r>
      <w:r>
        <w:rPr>
          <w:rFonts w:hint="default" w:ascii="Times New Roman" w:hAnsi="Times New Roman" w:eastAsia="仿宋_GB2312" w:cs="Times New Roman"/>
          <w:color w:val="000000"/>
          <w:sz w:val="32"/>
          <w:szCs w:val="32"/>
        </w:rPr>
        <w:t>临时指定体检地点。</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color w:val="000000"/>
          <w:sz w:val="32"/>
        </w:rPr>
        <w:t>3.体检要求：</w:t>
      </w:r>
      <w:r>
        <w:rPr>
          <w:rFonts w:hint="default" w:ascii="Times New Roman" w:hAnsi="Times New Roman" w:eastAsia="仿宋_GB2312" w:cs="Times New Roman"/>
          <w:bCs/>
          <w:color w:val="000000"/>
          <w:sz w:val="32"/>
          <w:szCs w:val="32"/>
        </w:rPr>
        <w:t>参加体检人员数与设岗数的比例为1:1。按照笔试成绩占50%、面试成绩占50%计算考试总成绩（考试总成绩按100分计算，即“考试总成绩＝笔试成绩×50%＋面试成绩×50%”），</w:t>
      </w:r>
      <w:r>
        <w:rPr>
          <w:rFonts w:hint="default" w:ascii="Times New Roman" w:hAnsi="Times New Roman" w:eastAsia="仿宋_GB2312" w:cs="Times New Roman"/>
          <w:color w:val="000000"/>
          <w:kern w:val="0"/>
          <w:sz w:val="31"/>
          <w:szCs w:val="31"/>
          <w:lang w:bidi="ar"/>
        </w:rPr>
        <w:t>笔试、面试和总成绩计算均按</w:t>
      </w:r>
      <w:r>
        <w:rPr>
          <w:rFonts w:hint="default" w:ascii="Times New Roman" w:hAnsi="Times New Roman" w:cs="Times New Roman"/>
          <w:color w:val="000000"/>
          <w:kern w:val="0"/>
          <w:sz w:val="31"/>
          <w:szCs w:val="31"/>
          <w:lang w:bidi="ar"/>
        </w:rPr>
        <w:t>“</w:t>
      </w:r>
      <w:r>
        <w:rPr>
          <w:rFonts w:hint="default" w:ascii="Times New Roman" w:hAnsi="Times New Roman" w:eastAsia="仿宋_GB2312" w:cs="Times New Roman"/>
          <w:color w:val="000000"/>
          <w:kern w:val="0"/>
          <w:sz w:val="31"/>
          <w:szCs w:val="31"/>
          <w:lang w:bidi="ar"/>
        </w:rPr>
        <w:t>四舍五入法</w:t>
      </w:r>
      <w:r>
        <w:rPr>
          <w:rFonts w:hint="default" w:ascii="Times New Roman" w:hAnsi="Times New Roman" w:cs="Times New Roman"/>
          <w:color w:val="000000"/>
          <w:kern w:val="0"/>
          <w:sz w:val="31"/>
          <w:szCs w:val="31"/>
          <w:lang w:bidi="ar"/>
        </w:rPr>
        <w:t>”</w:t>
      </w:r>
      <w:r>
        <w:rPr>
          <w:rFonts w:hint="default" w:ascii="Times New Roman" w:hAnsi="Times New Roman" w:eastAsia="仿宋_GB2312" w:cs="Times New Roman"/>
          <w:color w:val="000000"/>
          <w:kern w:val="0"/>
          <w:sz w:val="31"/>
          <w:szCs w:val="31"/>
          <w:lang w:bidi="ar"/>
        </w:rPr>
        <w:t>保留小数点后两位数字，</w:t>
      </w:r>
      <w:r>
        <w:rPr>
          <w:rFonts w:hint="default" w:ascii="Times New Roman" w:hAnsi="Times New Roman" w:eastAsia="仿宋_GB2312" w:cs="Times New Roman"/>
          <w:bCs/>
          <w:color w:val="000000"/>
          <w:sz w:val="32"/>
          <w:szCs w:val="32"/>
        </w:rPr>
        <w:t>从高分到低分确定参加体检人员。</w:t>
      </w:r>
    </w:p>
    <w:p>
      <w:pPr>
        <w:keepNext w:val="0"/>
        <w:keepLines w:val="0"/>
        <w:pageBreakBefore w:val="0"/>
        <w:widowControl/>
        <w:kinsoku/>
        <w:wordWrap/>
        <w:overflowPunct/>
        <w:topLinePunct w:val="0"/>
        <w:autoSpaceDE/>
        <w:autoSpaceDN/>
        <w:bidi w:val="0"/>
        <w:spacing w:line="520" w:lineRule="exact"/>
        <w:ind w:firstLine="620" w:firstLineChars="200"/>
        <w:jc w:val="left"/>
        <w:textAlignment w:val="auto"/>
        <w:rPr>
          <w:rFonts w:hint="default" w:ascii="Times New Roman" w:hAnsi="Times New Roman" w:cs="Times New Roman"/>
        </w:rPr>
      </w:pPr>
      <w:r>
        <w:rPr>
          <w:rFonts w:hint="default" w:ascii="Times New Roman" w:hAnsi="Times New Roman" w:cs="Times New Roman"/>
          <w:color w:val="000000"/>
          <w:kern w:val="0"/>
          <w:sz w:val="31"/>
          <w:szCs w:val="31"/>
          <w:lang w:bidi="ar"/>
        </w:rPr>
        <w:t>4.</w:t>
      </w:r>
      <w:r>
        <w:rPr>
          <w:rFonts w:hint="default" w:ascii="Times New Roman" w:hAnsi="Times New Roman" w:eastAsia="仿宋_GB2312" w:cs="Times New Roman"/>
          <w:color w:val="000000"/>
          <w:kern w:val="0"/>
          <w:sz w:val="31"/>
          <w:szCs w:val="31"/>
          <w:lang w:bidi="ar"/>
        </w:rPr>
        <w:t xml:space="preserve">递补办法：总成绩出现并列的，满足优先录取条件之一的进 </w:t>
      </w:r>
    </w:p>
    <w:p>
      <w:pPr>
        <w:keepNext w:val="0"/>
        <w:keepLines w:val="0"/>
        <w:pageBreakBefore w:val="0"/>
        <w:widowControl/>
        <w:kinsoku/>
        <w:wordWrap/>
        <w:overflowPunct/>
        <w:topLinePunct w:val="0"/>
        <w:autoSpaceDE/>
        <w:autoSpaceDN/>
        <w:bidi w:val="0"/>
        <w:spacing w:line="520" w:lineRule="exact"/>
        <w:jc w:val="left"/>
        <w:textAlignment w:val="auto"/>
        <w:rPr>
          <w:rFonts w:hint="default" w:ascii="Times New Roman" w:hAnsi="Times New Roman" w:cs="Times New Roman"/>
        </w:rPr>
      </w:pPr>
      <w:r>
        <w:rPr>
          <w:rFonts w:hint="default" w:ascii="Times New Roman" w:hAnsi="Times New Roman" w:eastAsia="仿宋_GB2312" w:cs="Times New Roman"/>
          <w:color w:val="000000"/>
          <w:kern w:val="0"/>
          <w:sz w:val="31"/>
          <w:szCs w:val="31"/>
          <w:lang w:bidi="ar"/>
        </w:rPr>
        <w:t>入体检（参加过</w:t>
      </w:r>
      <w:r>
        <w:rPr>
          <w:rFonts w:hint="default" w:ascii="Times New Roman" w:hAnsi="Times New Roman" w:cs="Times New Roman"/>
          <w:color w:val="000000"/>
          <w:kern w:val="0"/>
          <w:sz w:val="31"/>
          <w:szCs w:val="31"/>
          <w:lang w:bidi="ar"/>
        </w:rPr>
        <w:t>“</w:t>
      </w:r>
      <w:r>
        <w:rPr>
          <w:rFonts w:hint="default" w:ascii="Times New Roman" w:hAnsi="Times New Roman" w:eastAsia="仿宋_GB2312" w:cs="Times New Roman"/>
          <w:color w:val="000000"/>
          <w:kern w:val="0"/>
          <w:sz w:val="31"/>
          <w:szCs w:val="31"/>
          <w:lang w:bidi="ar"/>
        </w:rPr>
        <w:t>大学生志愿服务西部计划</w:t>
      </w:r>
      <w:r>
        <w:rPr>
          <w:rFonts w:hint="default" w:ascii="Times New Roman" w:hAnsi="Times New Roman" w:cs="Times New Roman"/>
          <w:color w:val="000000"/>
          <w:kern w:val="0"/>
          <w:sz w:val="31"/>
          <w:szCs w:val="31"/>
          <w:lang w:bidi="ar"/>
        </w:rPr>
        <w:t>”</w:t>
      </w:r>
      <w:r>
        <w:rPr>
          <w:rFonts w:hint="default" w:ascii="Times New Roman" w:hAnsi="Times New Roman" w:eastAsia="仿宋_GB2312" w:cs="Times New Roman"/>
          <w:color w:val="000000"/>
          <w:kern w:val="0"/>
          <w:sz w:val="31"/>
          <w:szCs w:val="31"/>
          <w:lang w:bidi="ar"/>
        </w:rPr>
        <w:t xml:space="preserve">、有从教经历的志愿者、 </w:t>
      </w:r>
    </w:p>
    <w:p>
      <w:pPr>
        <w:keepNext w:val="0"/>
        <w:keepLines w:val="0"/>
        <w:pageBreakBefore w:val="0"/>
        <w:widowControl/>
        <w:kinsoku/>
        <w:wordWrap/>
        <w:overflowPunct/>
        <w:topLinePunct w:val="0"/>
        <w:autoSpaceDE/>
        <w:autoSpaceDN/>
        <w:bidi w:val="0"/>
        <w:spacing w:line="520" w:lineRule="exact"/>
        <w:jc w:val="left"/>
        <w:textAlignment w:val="auto"/>
        <w:rPr>
          <w:rFonts w:hint="default" w:ascii="Times New Roman" w:hAnsi="Times New Roman" w:cs="Times New Roman"/>
        </w:rPr>
      </w:pPr>
      <w:r>
        <w:rPr>
          <w:rFonts w:hint="default" w:ascii="Times New Roman" w:hAnsi="Times New Roman" w:eastAsia="仿宋_GB2312" w:cs="Times New Roman"/>
          <w:color w:val="000000"/>
          <w:kern w:val="0"/>
          <w:sz w:val="31"/>
          <w:szCs w:val="31"/>
          <w:lang w:bidi="ar"/>
        </w:rPr>
        <w:t xml:space="preserve">参加过半年以上实习支教的师范院校毕业生和硕士研究生及以上学历学位毕业生），均满足或均不满足优先聘用条件的以笔试成绩为依据，从高分到低分依次确定体检人员。若笔试成绩仍相同，则以学历层次高者优先；若学历层次仍相同，则以师范教育类专业优先确定体检人员。 </w:t>
      </w:r>
    </w:p>
    <w:p>
      <w:pPr>
        <w:keepNext w:val="0"/>
        <w:keepLines w:val="0"/>
        <w:pageBreakBefore w:val="0"/>
        <w:widowControl/>
        <w:kinsoku/>
        <w:wordWrap/>
        <w:overflowPunct/>
        <w:topLinePunct w:val="0"/>
        <w:autoSpaceDE/>
        <w:autoSpaceDN/>
        <w:bidi w:val="0"/>
        <w:spacing w:line="520" w:lineRule="exact"/>
        <w:ind w:firstLine="620" w:firstLineChars="200"/>
        <w:jc w:val="left"/>
        <w:textAlignment w:val="auto"/>
        <w:rPr>
          <w:rFonts w:hint="default" w:ascii="Times New Roman" w:hAnsi="Times New Roman" w:cs="Times New Roman"/>
        </w:rPr>
      </w:pPr>
      <w:r>
        <w:rPr>
          <w:rFonts w:hint="default" w:ascii="Times New Roman" w:hAnsi="Times New Roman" w:cs="Times New Roman"/>
          <w:color w:val="000000"/>
          <w:kern w:val="0"/>
          <w:sz w:val="31"/>
          <w:szCs w:val="31"/>
          <w:lang w:bidi="ar"/>
        </w:rPr>
        <w:t xml:space="preserve">5. </w:t>
      </w:r>
      <w:r>
        <w:rPr>
          <w:rFonts w:hint="default" w:ascii="Times New Roman" w:hAnsi="Times New Roman" w:eastAsia="仿宋_GB2312" w:cs="Times New Roman"/>
          <w:b/>
          <w:color w:val="000000"/>
          <w:kern w:val="0"/>
          <w:sz w:val="31"/>
          <w:szCs w:val="31"/>
          <w:lang w:bidi="ar"/>
        </w:rPr>
        <w:t xml:space="preserve">未按规定时间及地点参加体检的人员视为自动放弃招聘资 </w:t>
      </w:r>
    </w:p>
    <w:p>
      <w:pPr>
        <w:keepNext w:val="0"/>
        <w:keepLines w:val="0"/>
        <w:pageBreakBefore w:val="0"/>
        <w:widowControl/>
        <w:kinsoku/>
        <w:wordWrap/>
        <w:overflowPunct/>
        <w:topLinePunct w:val="0"/>
        <w:autoSpaceDE/>
        <w:autoSpaceDN/>
        <w:bidi w:val="0"/>
        <w:spacing w:line="520" w:lineRule="exact"/>
        <w:jc w:val="left"/>
        <w:textAlignment w:val="auto"/>
        <w:rPr>
          <w:rFonts w:hint="default" w:ascii="Times New Roman" w:hAnsi="Times New Roman" w:cs="Times New Roman"/>
        </w:rPr>
      </w:pPr>
      <w:r>
        <w:rPr>
          <w:rFonts w:hint="default" w:ascii="Times New Roman" w:hAnsi="Times New Roman" w:eastAsia="仿宋_GB2312" w:cs="Times New Roman"/>
          <w:b/>
          <w:color w:val="000000"/>
          <w:kern w:val="0"/>
          <w:sz w:val="31"/>
          <w:szCs w:val="31"/>
          <w:lang w:bidi="ar"/>
        </w:rPr>
        <w:t>格。</w:t>
      </w:r>
      <w:r>
        <w:rPr>
          <w:rFonts w:hint="default" w:ascii="Times New Roman" w:hAnsi="Times New Roman" w:eastAsia="仿宋_GB2312" w:cs="Times New Roman"/>
          <w:color w:val="000000"/>
          <w:kern w:val="0"/>
          <w:sz w:val="31"/>
          <w:szCs w:val="31"/>
          <w:lang w:bidi="ar"/>
        </w:rPr>
        <w:t>体检标准参照贵州省公务员体检标准执行，体检费用由报考人员自行承担。对体检不合格的，不予聘用。若体检人员未体检、体检合格后放弃或体检不合格等原因，导致体检合格人数达不到招聘学科岗位数的，则根据该学科岗位招聘数的缺额，按其考试总成绩从高分到低分依次等额递补体检。若递补对象总成绩相同的，按上述递补办法确定。</w:t>
      </w:r>
    </w:p>
    <w:p>
      <w:pPr>
        <w:keepNext w:val="0"/>
        <w:keepLines w:val="0"/>
        <w:pageBreakBefore w:val="0"/>
        <w:kinsoku/>
        <w:wordWrap/>
        <w:overflowPunct/>
        <w:topLinePunct w:val="0"/>
        <w:autoSpaceDE/>
        <w:autoSpaceDN/>
        <w:bidi w:val="0"/>
        <w:spacing w:line="520" w:lineRule="exact"/>
        <w:ind w:firstLine="643"/>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体检结束后，赤水市特岗教师招聘工作领导小组将按照贵州省人民检察院等十二部门《关于印发〈关于密切接触未成年人行业建立违法犯罪人员从业限制制度的意见的通知》（黔检会〔2019〕9号）和贵州省中小学、幼儿园《教师违反职业道德行为处理办法实施细则（试行）》等要求进行入职审查。入职审查由赤水市特岗教师招聘领导小组统一到公安部门出具有无犯罪记录证明，凡有不良记录的报考人员不予录用。入职审查合格后，由赤水市特岗教师招聘工作领导小组在赤水市人民政府官网（网址：</w:t>
      </w:r>
      <w:r>
        <w:rPr>
          <w:rFonts w:hint="default" w:ascii="Times New Roman" w:hAnsi="Times New Roman" w:eastAsia="仿宋_GB2312" w:cs="Times New Roman"/>
          <w:sz w:val="32"/>
        </w:rPr>
        <w:fldChar w:fldCharType="begin"/>
      </w:r>
      <w:r>
        <w:rPr>
          <w:rFonts w:hint="default" w:ascii="Times New Roman" w:hAnsi="Times New Roman" w:eastAsia="仿宋_GB2312" w:cs="Times New Roman"/>
          <w:sz w:val="32"/>
        </w:rPr>
        <w:instrText xml:space="preserve"> HYPERLINK "http://www.xinpu.gov.cn" </w:instrText>
      </w:r>
      <w:r>
        <w:rPr>
          <w:rFonts w:hint="default" w:ascii="Times New Roman" w:hAnsi="Times New Roman" w:eastAsia="仿宋_GB2312" w:cs="Times New Roman"/>
          <w:sz w:val="32"/>
        </w:rPr>
        <w:fldChar w:fldCharType="separate"/>
      </w:r>
      <w:r>
        <w:rPr>
          <w:rStyle w:val="7"/>
          <w:rFonts w:hint="default" w:ascii="Times New Roman" w:hAnsi="Times New Roman" w:eastAsia="仿宋_GB2312" w:cs="Times New Roman"/>
          <w:color w:val="auto"/>
          <w:sz w:val="32"/>
        </w:rPr>
        <w:t>http://</w:t>
      </w:r>
      <w:r>
        <w:rPr>
          <w:rFonts w:hint="default" w:ascii="Times New Roman" w:hAnsi="Times New Roman" w:eastAsia="仿宋_GB2312" w:cs="Times New Roman"/>
          <w:sz w:val="32"/>
          <w:u w:val="single"/>
        </w:rPr>
        <w:t>www.gzchishui</w:t>
      </w:r>
      <w:r>
        <w:rPr>
          <w:rStyle w:val="7"/>
          <w:rFonts w:hint="default" w:ascii="Times New Roman" w:hAnsi="Times New Roman" w:eastAsia="仿宋_GB2312" w:cs="Times New Roman"/>
          <w:color w:val="auto"/>
          <w:sz w:val="32"/>
        </w:rPr>
        <w:t>.gov.cn</w:t>
      </w:r>
      <w:r>
        <w:rPr>
          <w:rFonts w:hint="default" w:ascii="Times New Roman" w:hAnsi="Times New Roman" w:eastAsia="仿宋_GB2312" w:cs="Times New Roman"/>
          <w:sz w:val="32"/>
        </w:rPr>
        <w:fldChar w:fldCharType="end"/>
      </w:r>
      <w:r>
        <w:rPr>
          <w:rFonts w:hint="default" w:ascii="Times New Roman" w:hAnsi="Times New Roman" w:eastAsia="仿宋_GB2312" w:cs="Times New Roman"/>
          <w:sz w:val="32"/>
        </w:rPr>
        <w:t>）和赤水市教育局微信平台上，面向社会公布拟聘人员名单，公示期不少于5个工作日。</w:t>
      </w:r>
    </w:p>
    <w:p>
      <w:pPr>
        <w:keepNext w:val="0"/>
        <w:keepLines w:val="0"/>
        <w:pageBreakBefore w:val="0"/>
        <w:kinsoku/>
        <w:wordWrap/>
        <w:overflowPunct/>
        <w:topLinePunct w:val="0"/>
        <w:autoSpaceDE/>
        <w:autoSpaceDN/>
        <w:bidi w:val="0"/>
        <w:spacing w:line="520" w:lineRule="exact"/>
        <w:ind w:firstLine="643"/>
        <w:textAlignment w:val="auto"/>
        <w:rPr>
          <w:rFonts w:hint="default" w:ascii="Times New Roman" w:hAnsi="Times New Roman" w:eastAsia="楷体_GB2312" w:cs="Times New Roman"/>
          <w:b/>
          <w:sz w:val="32"/>
        </w:rPr>
      </w:pPr>
      <w:r>
        <w:rPr>
          <w:rFonts w:hint="default" w:ascii="Times New Roman" w:hAnsi="Times New Roman" w:eastAsia="楷体_GB2312" w:cs="Times New Roman"/>
          <w:b/>
          <w:bCs w:val="0"/>
          <w:sz w:val="32"/>
        </w:rPr>
        <w:t>（六）公布名单与签约上岗</w:t>
      </w:r>
    </w:p>
    <w:p>
      <w:pPr>
        <w:keepNext w:val="0"/>
        <w:keepLines w:val="0"/>
        <w:pageBreakBefore w:val="0"/>
        <w:kinsoku/>
        <w:wordWrap/>
        <w:overflowPunct/>
        <w:topLinePunct w:val="0"/>
        <w:autoSpaceDE/>
        <w:autoSpaceDN/>
        <w:bidi w:val="0"/>
        <w:spacing w:line="520" w:lineRule="exact"/>
        <w:ind w:left="140" w:right="160" w:firstLine="638"/>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sz w:val="32"/>
          <w:szCs w:val="32"/>
        </w:rPr>
        <w:t>1.公布名单：</w:t>
      </w:r>
      <w:r>
        <w:rPr>
          <w:rFonts w:hint="default" w:ascii="Times New Roman" w:hAnsi="Times New Roman" w:eastAsia="仿宋_GB2312" w:cs="Times New Roman"/>
          <w:color w:val="000000"/>
          <w:sz w:val="32"/>
          <w:szCs w:val="32"/>
        </w:rPr>
        <w:t>经体检合格、入职审查合格、公示无异议后，由赤水市特岗教师招聘工作领导小组公布拟聘用人员名单，统一办理聘用相关手续，报遵义市教育局、市人力资源和社会保障局、市委编办备案。</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2.签订聘任合同：教育局按照公办教师的聘用办法，与聘用人员签订聘任合同</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赤水市教育局统一对聘用人员进行岗前培训，并在2021年9月1日开学前派遣到设岗学校上岗任教。受聘教师必须服从统一安排，若在规定时间内不报到或不服从安排者，视为自动放弃。空缺的名额，按规定依次递补聘用或者调剂计划。</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3.上报聘用签约人员名单和报到时间：</w:t>
      </w:r>
      <w:r>
        <w:rPr>
          <w:rFonts w:hint="default" w:ascii="Times New Roman" w:hAnsi="Times New Roman" w:eastAsia="仿宋_GB2312" w:cs="Times New Roman"/>
          <w:sz w:val="32"/>
          <w:szCs w:val="32"/>
        </w:rPr>
        <w:t>赤水市特岗教师招聘领导小组于</w:t>
      </w:r>
      <w:r>
        <w:rPr>
          <w:rFonts w:hint="default" w:ascii="Times New Roman" w:hAnsi="Times New Roman" w:eastAsia="仿宋_GB2312" w:cs="Times New Roman"/>
          <w:bCs/>
          <w:sz w:val="32"/>
          <w:szCs w:val="32"/>
        </w:rPr>
        <w:t>2021年9月1日前</w:t>
      </w:r>
      <w:r>
        <w:rPr>
          <w:rFonts w:hint="default" w:ascii="Times New Roman" w:hAnsi="Times New Roman" w:eastAsia="仿宋_GB2312" w:cs="Times New Roman"/>
          <w:bCs/>
          <w:color w:val="000000"/>
          <w:sz w:val="32"/>
          <w:szCs w:val="32"/>
        </w:rPr>
        <w:t>将汇总审核后的《贵州省2021年特岗教师招聘工作统计表》（详见附件4）盖章后扫描版、电子版以电子邮件形式报市教育局备案。</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黑体" w:cs="Times New Roman"/>
          <w:bCs/>
          <w:color w:val="000000"/>
          <w:sz w:val="32"/>
          <w:szCs w:val="32"/>
        </w:rPr>
      </w:pPr>
      <w:r>
        <w:rPr>
          <w:rFonts w:hint="default" w:ascii="Times New Roman" w:hAnsi="Times New Roman" w:eastAsia="黑体" w:cs="Times New Roman"/>
          <w:b/>
          <w:bCs/>
          <w:sz w:val="32"/>
          <w:szCs w:val="32"/>
        </w:rPr>
        <w:t>五、</w:t>
      </w:r>
      <w:r>
        <w:rPr>
          <w:rFonts w:hint="default" w:ascii="Times New Roman" w:hAnsi="Times New Roman" w:eastAsia="黑体" w:cs="Times New Roman"/>
          <w:bCs/>
          <w:color w:val="000000"/>
          <w:sz w:val="32"/>
          <w:szCs w:val="32"/>
        </w:rPr>
        <w:t>待遇及政策保障</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一）“特岗计划”教师服务期（聘任期）为三年，服务期（聘任期）内纳入赤水市教师队伍统一管理。聘任期内工资发放参照国家统一的工资制度和标准执行，纳入同级财政统发范围，确保特岗教师工资足额发放。在工资发放、职称评聘、评优评先、年度考核等方面保证其同等条件下按规定享受与赤水市公办学校在编教师同等待遇。按规定纳入当地社会保障体系，依法缴纳社会保险（五险一金），切实维护其合法权益。</w:t>
      </w:r>
    </w:p>
    <w:p>
      <w:pPr>
        <w:keepNext w:val="0"/>
        <w:keepLines w:val="0"/>
        <w:pageBreakBefore w:val="0"/>
        <w:kinsoku/>
        <w:wordWrap/>
        <w:overflowPunct/>
        <w:topLinePunct w:val="0"/>
        <w:autoSpaceDE/>
        <w:autoSpaceDN/>
        <w:bidi w:val="0"/>
        <w:spacing w:line="52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（二）市财政部门将安排专项资金，用于本次特岗教师招聘、入职前的师德教育与教学培训等工作。市教育局要督促各学校</w:t>
      </w:r>
      <w:r>
        <w:rPr>
          <w:rFonts w:hint="default" w:ascii="Times New Roman" w:hAnsi="Times New Roman" w:eastAsia="仿宋_GB2312" w:cs="Times New Roman"/>
          <w:kern w:val="0"/>
          <w:sz w:val="32"/>
          <w:szCs w:val="32"/>
        </w:rPr>
        <w:t>落实好到岗特岗教师的周转宿舍等安排，切实解决特岗教师工作生活中的实际困难</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pacing w:line="52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市教育局要按照有关文件精神，及时汇总三年聘任期满连续考核合格且愿意留任的特岗教师情况，报市人力资源社会保障局，然后依规及时做好相关人事人才管理服务工作。保证三年聘任期满连续考核合格且愿意留任的特岗教师及时入编并落实工作岗位，做好相关人事、工资关系等接转工作，连续计算工龄、教龄，不再实行试用期（参加工作时间以实际缴纳社保的时间为准）。对重新择业的，要为期办理户口迁移等事项提供方便条件和必要的帮助。</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六、工作要求</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（一）特岗教师实行合同制管理，由赤水市教育局与特岗教师签订聘任合同，招聘单位与聘用人员签订聘任合同时，应约定12个月试用期。</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二）赤水市教育局要在特岗教师上岗任教前加强岗前培训，帮助特岗教师尽快适应教育教学工作。对三年服务期（聘任期）内的特岗教师进行培训、管理和考核等工作，围绕高素质专业化创新型教师队伍的建设目标，制定培训规划，强化师德师风教育，规范教师从教行为，落实立德树人根本任务。结合特岗教师数据库建设，及时掌握特岗教师的基本信息，加强动态管理，要及时更新“全国教师管理信息系统”中特岗教师数信息，严格审查把关。要做好特岗教师服务证书编制和发放工作。</w:t>
      </w:r>
      <w:r>
        <w:rPr>
          <w:rFonts w:hint="default" w:ascii="Times New Roman" w:hAnsi="Times New Roman" w:eastAsia="仿宋_GB2312" w:cs="Times New Roman"/>
          <w:sz w:val="32"/>
        </w:rPr>
        <w:t>赤水市教育局于</w:t>
      </w:r>
      <w:r>
        <w:rPr>
          <w:rFonts w:hint="default" w:ascii="Times New Roman" w:hAnsi="Times New Roman" w:eastAsia="仿宋_GB2312" w:cs="Times New Roman"/>
          <w:bCs/>
          <w:color w:val="000000"/>
          <w:sz w:val="32"/>
          <w:szCs w:val="32"/>
        </w:rPr>
        <w:t>2021年10月1日前在“全国教师管理信息系统”中完成2021年新招聘特岗教师的信息录入。</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三）要大力宣传“特岗计划”的成果和特岗教师的先进事迹。深入挖掘特岗教师中的优秀典型，通过多种形式和渠道，广泛宣传特岗教师志存高远、扎根农村的奉献精神和感人事迹。加强对“特岗计划”在提升农村教育质量和取得成果方面的总结和宣传，努力营造实施“特岗计划”的良好工作氛围。</w:t>
      </w:r>
    </w:p>
    <w:p>
      <w:pPr>
        <w:keepNext w:val="0"/>
        <w:keepLines w:val="0"/>
        <w:pageBreakBefore w:val="0"/>
        <w:kinsoku/>
        <w:wordWrap/>
        <w:overflowPunct/>
        <w:topLinePunct w:val="0"/>
        <w:autoSpaceDE/>
        <w:autoSpaceDN/>
        <w:bidi w:val="0"/>
        <w:spacing w:line="520" w:lineRule="exact"/>
        <w:ind w:firstLine="480" w:firstLineChars="150"/>
        <w:textAlignment w:val="auto"/>
        <w:rPr>
          <w:rFonts w:hint="default" w:ascii="Times New Roman" w:hAnsi="Times New Roman" w:eastAsia="仿宋_GB2312" w:cs="Times New Roman"/>
          <w:sz w:val="32"/>
        </w:rPr>
      </w:pPr>
      <w:r>
        <w:rPr>
          <w:rFonts w:hint="default" w:ascii="Times New Roman" w:hAnsi="Times New Roman" w:eastAsia="仿宋_GB2312" w:cs="Times New Roman"/>
          <w:bCs/>
          <w:color w:val="000000"/>
          <w:sz w:val="32"/>
          <w:szCs w:val="32"/>
        </w:rPr>
        <w:t>（四）</w:t>
      </w:r>
      <w:r>
        <w:rPr>
          <w:rFonts w:hint="default" w:ascii="Times New Roman" w:hAnsi="Times New Roman" w:eastAsia="仿宋_GB2312" w:cs="Times New Roman"/>
          <w:sz w:val="32"/>
        </w:rPr>
        <w:t>各部门要保证特岗教师同等条件下职称评审、评优评先、年度考核等方面享受与当地公办学校在编教师同等待遇。</w:t>
      </w:r>
      <w:r>
        <w:rPr>
          <w:rFonts w:hint="default" w:ascii="Times New Roman" w:hAnsi="Times New Roman" w:eastAsia="仿宋_GB2312" w:cs="Times New Roman"/>
          <w:color w:val="000000"/>
          <w:sz w:val="32"/>
          <w:szCs w:val="32"/>
        </w:rPr>
        <w:t>对成绩突出、表现优秀的特岗教师给予表彰。对不</w:t>
      </w:r>
      <w:r>
        <w:rPr>
          <w:rFonts w:hint="default" w:ascii="Times New Roman" w:hAnsi="Times New Roman" w:eastAsia="仿宋_GB2312" w:cs="Times New Roman"/>
          <w:bCs/>
          <w:color w:val="000000"/>
          <w:sz w:val="32"/>
          <w:szCs w:val="32"/>
        </w:rPr>
        <w:t>按合同要求履行义务的，要及时进行批评教育，督促改正。对不适合继续在教师岗位工作的，要根据合同协议予以解聘并取消其享受的相关待遇。</w:t>
      </w:r>
    </w:p>
    <w:p>
      <w:pPr>
        <w:pStyle w:val="8"/>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（五）特岗教师的户口及档案</w:t>
      </w:r>
      <w:r>
        <w:rPr>
          <w:rFonts w:hint="default" w:ascii="Times New Roman" w:hAnsi="Times New Roman" w:eastAsia="仿宋_GB2312" w:cs="Times New Roman"/>
          <w:color w:val="auto"/>
          <w:sz w:val="32"/>
          <w:szCs w:val="32"/>
          <w:lang w:val="en-US" w:eastAsia="zh-CN"/>
        </w:rPr>
        <w:t>入职后</w:t>
      </w:r>
      <w:r>
        <w:rPr>
          <w:rFonts w:hint="default" w:ascii="Times New Roman" w:hAnsi="Times New Roman" w:eastAsia="仿宋_GB2312" w:cs="Times New Roman"/>
          <w:color w:val="auto"/>
          <w:sz w:val="32"/>
          <w:szCs w:val="32"/>
        </w:rPr>
        <w:t>须迁到工作所在</w:t>
      </w:r>
      <w:r>
        <w:rPr>
          <w:rFonts w:hint="default" w:ascii="Times New Roman" w:hAnsi="Times New Roman" w:eastAsia="仿宋_GB2312" w:cs="Times New Roman"/>
          <w:color w:val="auto"/>
          <w:sz w:val="32"/>
          <w:szCs w:val="32"/>
          <w:lang w:val="en-US" w:eastAsia="zh-CN"/>
        </w:rPr>
        <w:t>县有关部门</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w:t>
      </w:r>
      <w:r>
        <w:rPr>
          <w:rFonts w:hint="default" w:ascii="Times New Roman" w:hAnsi="Times New Roman" w:eastAsia="仿宋_GB2312" w:cs="Times New Roman"/>
          <w:bCs/>
          <w:color w:val="000000"/>
          <w:sz w:val="32"/>
          <w:szCs w:val="32"/>
        </w:rPr>
        <w:t>特岗教师招聘的相关资讯将在贵州省教育厅唯一官方公众号“贵州教育发布”（微信号：guizhou_edu）、</w:t>
      </w:r>
      <w:r>
        <w:rPr>
          <w:rFonts w:hint="default" w:ascii="Times New Roman" w:hAnsi="Times New Roman" w:eastAsia="仿宋_GB2312" w:cs="Times New Roman"/>
          <w:sz w:val="32"/>
          <w:szCs w:val="32"/>
        </w:rPr>
        <w:t>赤水市人民政府网站和赤水市教育微信等平台上发布，报考人员应随时关注网上相关信息，同时须保持通讯畅通。</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特岗教师招考工作的资格审查贯穿招考工作全过程，报考人员必须对提供的证件、证明材料及个人有关信息的真实性负责。招聘过程中，如发现有下列情况之一的，招聘单位可以取消其报考资格、直至解除合同。</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1．有犯罪前科、被司法机关确定为犯罪嫌疑人或有其他严重违法违纪行为的。</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2．伪造有关证件、证明材料或有其他弄虚作假行为的。</w:t>
      </w:r>
    </w:p>
    <w:p>
      <w:pPr>
        <w:keepNext w:val="0"/>
        <w:keepLines w:val="0"/>
        <w:pageBreakBefore w:val="0"/>
        <w:kinsoku/>
        <w:wordWrap/>
        <w:overflowPunct/>
        <w:topLinePunct w:val="0"/>
        <w:autoSpaceDE/>
        <w:autoSpaceDN/>
        <w:bidi w:val="0"/>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3．有其他不符合报考条件的。</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default" w:ascii="Times New Roman" w:hAnsi="Times New Roman" w:eastAsia="仿宋_GB2312" w:cs="Times New Roman"/>
          <w:b w:val="0"/>
          <w:bCs w:val="0"/>
          <w:sz w:val="32"/>
          <w:szCs w:val="32"/>
          <w:lang w:val="en-US"/>
        </w:rPr>
      </w:pPr>
      <w:r>
        <w:rPr>
          <w:rFonts w:hint="default" w:ascii="Times New Roman" w:hAnsi="Times New Roman" w:eastAsia="仿宋_GB2312" w:cs="Times New Roman"/>
          <w:color w:val="auto"/>
          <w:sz w:val="32"/>
          <w:szCs w:val="32"/>
          <w:lang w:eastAsia="zh-CN"/>
        </w:rPr>
        <w:t>（八）</w:t>
      </w:r>
      <w:r>
        <w:rPr>
          <w:rFonts w:hint="eastAsia" w:ascii="Times New Roman" w:hAnsi="Times New Roman" w:eastAsia="仿宋_GB2312" w:cs="Times New Roman"/>
          <w:color w:val="auto"/>
          <w:sz w:val="32"/>
          <w:szCs w:val="32"/>
          <w:lang w:eastAsia="zh-CN"/>
        </w:rPr>
        <w:t>为</w:t>
      </w:r>
      <w:r>
        <w:rPr>
          <w:rFonts w:hint="default" w:ascii="Times New Roman" w:hAnsi="Times New Roman" w:eastAsia="仿宋_GB2312" w:cs="Times New Roman"/>
          <w:color w:val="auto"/>
          <w:sz w:val="32"/>
          <w:szCs w:val="32"/>
          <w:lang w:eastAsia="zh-CN"/>
        </w:rPr>
        <w:t>加强</w:t>
      </w:r>
      <w:r>
        <w:rPr>
          <w:rFonts w:hint="default" w:ascii="Times New Roman" w:hAnsi="Times New Roman" w:eastAsia="仿宋_GB2312" w:cs="Times New Roman"/>
          <w:color w:val="auto"/>
          <w:sz w:val="32"/>
          <w:szCs w:val="32"/>
          <w:lang w:val="en-US" w:eastAsia="zh-CN"/>
        </w:rPr>
        <w:t>我市特岗教师招聘期间</w:t>
      </w:r>
      <w:r>
        <w:rPr>
          <w:rFonts w:hint="default" w:ascii="Times New Roman" w:hAnsi="Times New Roman" w:eastAsia="仿宋_GB2312" w:cs="Times New Roman"/>
          <w:color w:val="auto"/>
          <w:sz w:val="32"/>
          <w:szCs w:val="32"/>
          <w:lang w:eastAsia="zh-CN"/>
        </w:rPr>
        <w:t>新冠肺炎疫情防控</w:t>
      </w:r>
      <w:r>
        <w:rPr>
          <w:rFonts w:hint="default" w:ascii="Times New Roman" w:hAnsi="Times New Roman" w:eastAsia="仿宋_GB2312" w:cs="Times New Roman"/>
          <w:color w:val="auto"/>
          <w:sz w:val="32"/>
          <w:szCs w:val="32"/>
          <w:lang w:val="en-US" w:eastAsia="zh-CN"/>
        </w:rPr>
        <w:t>工作，</w:t>
      </w:r>
      <w:r>
        <w:rPr>
          <w:rFonts w:hint="default" w:ascii="Times New Roman" w:hAnsi="Times New Roman" w:eastAsia="仿宋_GB2312" w:cs="Times New Roman"/>
          <w:b w:val="0"/>
          <w:bCs w:val="0"/>
          <w:sz w:val="32"/>
          <w:szCs w:val="32"/>
        </w:rPr>
        <w:t>结合当前新冠肺炎疫情防控工作相关要求</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到赤参加</w:t>
      </w:r>
      <w:r>
        <w:rPr>
          <w:rFonts w:hint="eastAsia" w:ascii="Times New Roman" w:hAnsi="Times New Roman" w:eastAsia="仿宋_GB2312" w:cs="Times New Roman"/>
          <w:b w:val="0"/>
          <w:bCs w:val="0"/>
          <w:sz w:val="32"/>
          <w:szCs w:val="32"/>
          <w:lang w:val="en-US" w:eastAsia="zh-CN"/>
        </w:rPr>
        <w:t>应</w:t>
      </w:r>
      <w:r>
        <w:rPr>
          <w:rFonts w:hint="default" w:ascii="Times New Roman" w:hAnsi="Times New Roman" w:eastAsia="仿宋_GB2312" w:cs="Times New Roman"/>
          <w:b w:val="0"/>
          <w:bCs w:val="0"/>
          <w:sz w:val="32"/>
          <w:szCs w:val="32"/>
          <w:lang w:val="en-US" w:eastAsia="zh-CN"/>
        </w:rPr>
        <w:t>聘人员主动出示健康码，全程佩戴好口罩，保持安全距离，承诺</w:t>
      </w:r>
      <w:r>
        <w:rPr>
          <w:rFonts w:hint="default" w:ascii="Times New Roman" w:hAnsi="Times New Roman" w:eastAsia="仿宋_GB2312" w:cs="Times New Roman"/>
          <w:snapToGrid w:val="0"/>
          <w:color w:val="000000"/>
          <w:kern w:val="0"/>
          <w:sz w:val="30"/>
          <w:szCs w:val="30"/>
          <w:lang w:val="en-US" w:eastAsia="zh-CN"/>
        </w:rPr>
        <w:t>本人</w:t>
      </w:r>
      <w:r>
        <w:rPr>
          <w:rFonts w:hint="default" w:ascii="Times New Roman" w:hAnsi="Times New Roman" w:eastAsia="仿宋_GB2312" w:cs="Times New Roman"/>
          <w:snapToGrid w:val="0"/>
          <w:color w:val="000000"/>
          <w:kern w:val="0"/>
          <w:sz w:val="30"/>
          <w:szCs w:val="30"/>
        </w:rPr>
        <w:t>14天</w:t>
      </w:r>
      <w:r>
        <w:rPr>
          <w:rFonts w:hint="default" w:ascii="Times New Roman" w:hAnsi="Times New Roman" w:eastAsia="仿宋_GB2312" w:cs="Times New Roman"/>
          <w:snapToGrid w:val="0"/>
          <w:color w:val="000000"/>
          <w:kern w:val="0"/>
          <w:sz w:val="30"/>
          <w:szCs w:val="30"/>
          <w:lang w:val="en-US" w:eastAsia="zh-CN"/>
        </w:rPr>
        <w:t>内</w:t>
      </w:r>
      <w:r>
        <w:rPr>
          <w:rFonts w:hint="default" w:ascii="Times New Roman" w:hAnsi="Times New Roman" w:eastAsia="仿宋_GB2312" w:cs="Times New Roman"/>
          <w:snapToGrid w:val="0"/>
          <w:color w:val="000000"/>
          <w:kern w:val="0"/>
          <w:sz w:val="30"/>
          <w:szCs w:val="30"/>
          <w:lang w:eastAsia="zh-CN"/>
        </w:rPr>
        <w:t>无中高风险地区旅居史</w:t>
      </w:r>
      <w:r>
        <w:rPr>
          <w:rFonts w:hint="default" w:ascii="Times New Roman" w:hAnsi="Times New Roman" w:eastAsia="仿宋_GB2312" w:cs="Times New Roman"/>
          <w:snapToGrid w:val="0"/>
          <w:color w:val="000000"/>
          <w:kern w:val="0"/>
          <w:sz w:val="30"/>
          <w:szCs w:val="30"/>
          <w:lang w:val="en-US" w:eastAsia="zh-CN"/>
        </w:rPr>
        <w:t>或重点人群接触史</w:t>
      </w:r>
      <w:r>
        <w:rPr>
          <w:rFonts w:hint="default" w:ascii="Times New Roman" w:hAnsi="Times New Roman" w:eastAsia="仿宋_GB2312" w:cs="Times New Roman"/>
          <w:snapToGrid w:val="0"/>
          <w:color w:val="000000"/>
          <w:kern w:val="0"/>
          <w:sz w:val="30"/>
          <w:szCs w:val="30"/>
          <w:lang w:eastAsia="zh-CN"/>
        </w:rPr>
        <w:t>，</w:t>
      </w:r>
      <w:r>
        <w:rPr>
          <w:rFonts w:hint="default" w:ascii="Times New Roman" w:hAnsi="Times New Roman" w:eastAsia="仿宋_GB2312" w:cs="Times New Roman"/>
          <w:b w:val="0"/>
          <w:bCs w:val="0"/>
          <w:sz w:val="32"/>
          <w:szCs w:val="32"/>
          <w:lang w:val="en-US" w:eastAsia="zh-CN"/>
        </w:rPr>
        <w:t>全程配合做好招聘工作期间疫情防控工作。</w:t>
      </w:r>
    </w:p>
    <w:p>
      <w:pPr>
        <w:pStyle w:val="8"/>
        <w:keepNext w:val="0"/>
        <w:keepLines w:val="0"/>
        <w:pageBreakBefore w:val="0"/>
        <w:kinsoku/>
        <w:wordWrap/>
        <w:overflowPunct/>
        <w:topLinePunct w:val="0"/>
        <w:autoSpaceDE/>
        <w:autoSpaceDN/>
        <w:bidi w:val="0"/>
        <w:spacing w:line="52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九</w:t>
      </w:r>
      <w:r>
        <w:rPr>
          <w:rFonts w:hint="default" w:ascii="Times New Roman" w:hAnsi="Times New Roman" w:eastAsia="仿宋_GB2312" w:cs="Times New Roman"/>
          <w:color w:val="auto"/>
          <w:sz w:val="32"/>
          <w:szCs w:val="32"/>
        </w:rPr>
        <w:t>）咨询电话</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遵义市教育局：0851-28222836  28252110</w:t>
      </w:r>
    </w:p>
    <w:p>
      <w:pPr>
        <w:keepNext w:val="0"/>
        <w:keepLines w:val="0"/>
        <w:pageBreakBefore w:val="0"/>
        <w:kinsoku/>
        <w:wordWrap/>
        <w:overflowPunct/>
        <w:topLinePunct w:val="0"/>
        <w:autoSpaceDE/>
        <w:autoSpaceDN/>
        <w:bidi w:val="0"/>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赤水市教育局：0851-22821487</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报名系统故障及咨询电话：14785119341  13638505950</w:t>
      </w:r>
    </w:p>
    <w:p>
      <w:pPr>
        <w:keepNext w:val="0"/>
        <w:keepLines w:val="0"/>
        <w:pageBreakBefore w:val="0"/>
        <w:kinsoku/>
        <w:wordWrap/>
        <w:overflowPunct/>
        <w:topLinePunct w:val="0"/>
        <w:autoSpaceDE/>
        <w:autoSpaceDN/>
        <w:bidi w:val="0"/>
        <w:spacing w:line="52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黑体" w:cs="Times New Roman"/>
          <w:b w:val="0"/>
          <w:bCs w:val="0"/>
          <w:sz w:val="32"/>
          <w:szCs w:val="32"/>
        </w:rPr>
        <w:t>七、监督投诉</w:t>
      </w:r>
    </w:p>
    <w:p>
      <w:pPr>
        <w:keepNext w:val="0"/>
        <w:keepLines w:val="0"/>
        <w:pageBreakBefore w:val="0"/>
        <w:kinsoku/>
        <w:wordWrap/>
        <w:overflowPunct/>
        <w:topLinePunct w:val="0"/>
        <w:autoSpaceDE/>
        <w:autoSpaceDN/>
        <w:bidi w:val="0"/>
        <w:spacing w:line="52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省教育厅和各市（州）、县教育局纪检监察部门负责对招聘工作进行全程监督。应聘者如发现招聘过程中有违规违纪现象，可向省教育厅或有关教育局纪检监察部门投诉。</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遵义市教育局党建办</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0851-27613015</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赤水市教育局党建办（纪检室）：0851-22826360。</w:t>
      </w:r>
    </w:p>
    <w:p>
      <w:pPr>
        <w:keepNext w:val="0"/>
        <w:keepLines w:val="0"/>
        <w:pageBreakBefore w:val="0"/>
        <w:kinsoku/>
        <w:wordWrap/>
        <w:overflowPunct/>
        <w:topLinePunct w:val="0"/>
        <w:autoSpaceDE/>
        <w:autoSpaceDN/>
        <w:bidi w:val="0"/>
        <w:spacing w:line="520" w:lineRule="exact"/>
        <w:ind w:firstLine="627" w:firstLineChars="196"/>
        <w:jc w:val="lef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八、本实施细则</w:t>
      </w:r>
      <w:r>
        <w:rPr>
          <w:rFonts w:hint="default" w:ascii="Times New Roman" w:hAnsi="Times New Roman" w:eastAsia="仿宋_GB2312" w:cs="Times New Roman"/>
          <w:sz w:val="32"/>
          <w:szCs w:val="32"/>
        </w:rPr>
        <w:t>由赤水市2021年特岗教师招聘工作领导小组负责解释。</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w:t>
      </w:r>
      <w:r>
        <w:rPr>
          <w:rFonts w:hint="default" w:ascii="Times New Roman" w:hAnsi="Times New Roman" w:eastAsia="仿宋_GB2312" w:cs="Times New Roman"/>
          <w:sz w:val="32"/>
          <w:szCs w:val="32"/>
          <w:lang w:val="en-US" w:eastAsia="zh-CN"/>
        </w:rPr>
        <w:t>件</w:t>
      </w:r>
      <w:r>
        <w:rPr>
          <w:rFonts w:hint="default" w:ascii="Times New Roman" w:hAnsi="Times New Roman" w:eastAsia="仿宋_GB2312" w:cs="Times New Roman"/>
          <w:sz w:val="32"/>
          <w:szCs w:val="32"/>
        </w:rPr>
        <w:t>：1.赤水市2021年“特岗计划”教师招聘计划表</w:t>
      </w:r>
    </w:p>
    <w:p>
      <w:pPr>
        <w:keepNext w:val="0"/>
        <w:keepLines w:val="0"/>
        <w:pageBreakBefore w:val="0"/>
        <w:kinsoku/>
        <w:wordWrap/>
        <w:overflowPunct/>
        <w:topLinePunct w:val="0"/>
        <w:autoSpaceDE/>
        <w:autoSpaceDN/>
        <w:bidi w:val="0"/>
        <w:spacing w:line="520" w:lineRule="exact"/>
        <w:ind w:left="1916" w:leftChars="760" w:hanging="320" w:hanging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2.赤水市2021年农村义务教育阶段学校教师特设岗位计划学科教师指标分配表</w:t>
      </w:r>
    </w:p>
    <w:p>
      <w:pPr>
        <w:keepNext w:val="0"/>
        <w:keepLines w:val="0"/>
        <w:pageBreakBefore w:val="0"/>
        <w:kinsoku/>
        <w:wordWrap/>
        <w:overflowPunct/>
        <w:topLinePunct w:val="0"/>
        <w:autoSpaceDE/>
        <w:autoSpaceDN/>
        <w:bidi w:val="0"/>
        <w:spacing w:line="520" w:lineRule="exact"/>
        <w:ind w:left="1916" w:leftChars="760" w:hanging="320" w:hanging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3.遵义市2021年特岗教师招聘岗位学历专业的统一界定</w:t>
      </w:r>
    </w:p>
    <w:p>
      <w:pPr>
        <w:keepNext w:val="0"/>
        <w:keepLines w:val="0"/>
        <w:pageBreakBefore w:val="0"/>
        <w:kinsoku/>
        <w:wordWrap/>
        <w:overflowPunct/>
        <w:topLinePunct w:val="0"/>
        <w:autoSpaceDE/>
        <w:autoSpaceDN/>
        <w:bidi w:val="0"/>
        <w:spacing w:line="520" w:lineRule="exact"/>
        <w:ind w:left="1920" w:hanging="1920" w:hanging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4.赤水市 2021 年“特岗计划”招聘报考幼儿园学科岗位确认书</w:t>
      </w:r>
    </w:p>
    <w:p>
      <w:pPr>
        <w:keepNext w:val="0"/>
        <w:keepLines w:val="0"/>
        <w:pageBreakBefore w:val="0"/>
        <w:kinsoku/>
        <w:wordWrap/>
        <w:overflowPunct/>
        <w:topLinePunct w:val="0"/>
        <w:autoSpaceDE/>
        <w:autoSpaceDN/>
        <w:bidi w:val="0"/>
        <w:spacing w:line="520" w:lineRule="exact"/>
        <w:ind w:firstLine="1600" w:firstLineChars="500"/>
        <w:textAlignment w:val="auto"/>
        <w:rPr>
          <w:rFonts w:hint="default" w:ascii="Times New Roman" w:hAnsi="Times New Roman" w:eastAsia="仿宋_GB2312" w:cs="Times New Roman"/>
          <w:sz w:val="32"/>
          <w:szCs w:val="32"/>
          <w:lang w:val="en-US" w:eastAsia="zh-CN"/>
        </w:rPr>
        <w:sectPr>
          <w:footerReference r:id="rId3" w:type="default"/>
          <w:footerReference r:id="rId4" w:type="even"/>
          <w:pgSz w:w="11906" w:h="16838"/>
          <w:pgMar w:top="1928" w:right="1474" w:bottom="1701" w:left="1587" w:header="851" w:footer="1247" w:gutter="0"/>
          <w:pgNumType w:fmt="decimal"/>
          <w:cols w:space="720" w:num="1"/>
          <w:docGrid w:type="linesAndChars" w:linePitch="312" w:charSpace="0"/>
        </w:sectPr>
      </w:pPr>
      <w:r>
        <w:rPr>
          <w:rFonts w:hint="default" w:ascii="Times New Roman" w:hAnsi="Times New Roman" w:eastAsia="仿宋_GB2312" w:cs="Times New Roman"/>
          <w:sz w:val="32"/>
          <w:szCs w:val="32"/>
          <w:lang w:val="en-US" w:eastAsia="zh-CN"/>
        </w:rPr>
        <w:t>5.应对新冠疫情防控承诺书</w:t>
      </w:r>
    </w:p>
    <w:p>
      <w:pPr>
        <w:rPr>
          <w:rFonts w:hint="eastAsia" w:ascii="黑体" w:hAnsi="黑体" w:eastAsia="黑体" w:cs="黑体"/>
          <w:sz w:val="32"/>
          <w:szCs w:val="32"/>
        </w:rPr>
      </w:pPr>
      <w:r>
        <w:rPr>
          <w:rFonts w:hint="eastAsia" w:ascii="黑体" w:hAnsi="黑体" w:eastAsia="黑体" w:cs="黑体"/>
          <w:sz w:val="32"/>
          <w:szCs w:val="32"/>
        </w:rPr>
        <w:t>附件1</w:t>
      </w:r>
    </w:p>
    <w:tbl>
      <w:tblPr>
        <w:tblStyle w:val="5"/>
        <w:tblpPr w:leftFromText="180" w:rightFromText="180" w:vertAnchor="text" w:horzAnchor="page" w:tblpX="1359" w:tblpY="576"/>
        <w:tblOverlap w:val="never"/>
        <w:tblW w:w="14466" w:type="dxa"/>
        <w:tblInd w:w="0" w:type="dxa"/>
        <w:tblLayout w:type="fixed"/>
        <w:tblCellMar>
          <w:top w:w="0" w:type="dxa"/>
          <w:left w:w="0" w:type="dxa"/>
          <w:bottom w:w="0" w:type="dxa"/>
          <w:right w:w="0" w:type="dxa"/>
        </w:tblCellMar>
      </w:tblPr>
      <w:tblGrid>
        <w:gridCol w:w="759"/>
        <w:gridCol w:w="729"/>
        <w:gridCol w:w="651"/>
        <w:gridCol w:w="659"/>
        <w:gridCol w:w="499"/>
        <w:gridCol w:w="500"/>
        <w:gridCol w:w="500"/>
        <w:gridCol w:w="500"/>
        <w:gridCol w:w="500"/>
        <w:gridCol w:w="500"/>
        <w:gridCol w:w="500"/>
        <w:gridCol w:w="500"/>
        <w:gridCol w:w="500"/>
        <w:gridCol w:w="500"/>
        <w:gridCol w:w="500"/>
        <w:gridCol w:w="500"/>
        <w:gridCol w:w="500"/>
        <w:gridCol w:w="500"/>
        <w:gridCol w:w="500"/>
        <w:gridCol w:w="500"/>
        <w:gridCol w:w="500"/>
        <w:gridCol w:w="910"/>
        <w:gridCol w:w="939"/>
        <w:gridCol w:w="660"/>
        <w:gridCol w:w="660"/>
      </w:tblGrid>
      <w:tr>
        <w:tblPrEx>
          <w:tblCellMar>
            <w:top w:w="0" w:type="dxa"/>
            <w:left w:w="0" w:type="dxa"/>
            <w:bottom w:w="0" w:type="dxa"/>
            <w:right w:w="0" w:type="dxa"/>
          </w:tblCellMar>
        </w:tblPrEx>
        <w:trPr>
          <w:trHeight w:val="1520" w:hRule="atLeast"/>
        </w:trPr>
        <w:tc>
          <w:tcPr>
            <w:tcW w:w="691"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县名</w:t>
            </w:r>
          </w:p>
        </w:tc>
        <w:tc>
          <w:tcPr>
            <w:tcW w:w="663" w:type="dxa"/>
            <w:vMerge w:val="restart"/>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合计招聘岗位</w:t>
            </w:r>
          </w:p>
        </w:tc>
        <w:tc>
          <w:tcPr>
            <w:tcW w:w="59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中央“特岗计划”教师招聘计划数总计</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学段</w:t>
            </w:r>
          </w:p>
        </w:tc>
        <w:tc>
          <w:tcPr>
            <w:tcW w:w="454" w:type="dxa"/>
            <w:gridSpan w:val="17"/>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中央“特岗计划”教师招聘计划数</w:t>
            </w:r>
          </w:p>
        </w:tc>
        <w:tc>
          <w:tcPr>
            <w:tcW w:w="82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地方“特岗计划”教师招聘计划</w:t>
            </w:r>
          </w:p>
        </w:tc>
        <w:tc>
          <w:tcPr>
            <w:tcW w:w="85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国家与县计划的</w:t>
            </w:r>
            <w:r>
              <w:rPr>
                <w:rFonts w:hint="default" w:ascii="Times New Roman" w:hAnsi="Times New Roman" w:cs="Times New Roman"/>
                <w:b/>
                <w:kern w:val="0"/>
                <w:sz w:val="22"/>
                <w:szCs w:val="22"/>
                <w:lang w:bidi="ar"/>
              </w:rPr>
              <w:br w:type="textWrapping"/>
            </w:r>
            <w:r>
              <w:rPr>
                <w:rFonts w:hint="default" w:ascii="Times New Roman" w:hAnsi="Times New Roman" w:cs="Times New Roman"/>
                <w:b/>
                <w:kern w:val="0"/>
                <w:sz w:val="22"/>
                <w:szCs w:val="22"/>
                <w:lang w:bidi="ar"/>
              </w:rPr>
              <w:t>比例（不得低于8:2）</w:t>
            </w:r>
          </w:p>
        </w:tc>
        <w:tc>
          <w:tcPr>
            <w:tcW w:w="600" w:type="dxa"/>
            <w:vMerge w:val="restart"/>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设岗县类型</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备注</w:t>
            </w:r>
          </w:p>
        </w:tc>
      </w:tr>
      <w:tr>
        <w:tblPrEx>
          <w:tblCellMar>
            <w:top w:w="0" w:type="dxa"/>
            <w:left w:w="0" w:type="dxa"/>
            <w:bottom w:w="0" w:type="dxa"/>
            <w:right w:w="0" w:type="dxa"/>
          </w:tblCellMar>
        </w:tblPrEx>
        <w:trPr>
          <w:trHeight w:val="124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default" w:ascii="Times New Roman" w:hAnsi="Times New Roman" w:cs="Times New Roman"/>
                <w:b/>
                <w:sz w:val="22"/>
                <w:szCs w:val="22"/>
              </w:rPr>
            </w:pPr>
          </w:p>
        </w:tc>
        <w:tc>
          <w:tcPr>
            <w:tcW w:w="663" w:type="dxa"/>
            <w:vMerge w:val="continue"/>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jc w:val="center"/>
              <w:rPr>
                <w:rFonts w:hint="default" w:ascii="Times New Roman" w:hAnsi="Times New Roman" w:cs="Times New Roman"/>
                <w:b/>
                <w:sz w:val="22"/>
                <w:szCs w:val="22"/>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default" w:ascii="Times New Roman" w:hAnsi="Times New Roman" w:cs="Times New Roman"/>
                <w:b/>
                <w:sz w:val="22"/>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小计</w:t>
            </w:r>
          </w:p>
        </w:tc>
        <w:tc>
          <w:tcPr>
            <w:tcW w:w="454"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语文</w:t>
            </w:r>
          </w:p>
        </w:tc>
        <w:tc>
          <w:tcPr>
            <w:tcW w:w="454"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数学</w:t>
            </w:r>
          </w:p>
        </w:tc>
        <w:tc>
          <w:tcPr>
            <w:tcW w:w="454"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英语</w:t>
            </w:r>
          </w:p>
        </w:tc>
        <w:tc>
          <w:tcPr>
            <w:tcW w:w="454"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物理</w:t>
            </w:r>
          </w:p>
        </w:tc>
        <w:tc>
          <w:tcPr>
            <w:tcW w:w="454"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化学</w:t>
            </w:r>
          </w:p>
        </w:tc>
        <w:tc>
          <w:tcPr>
            <w:tcW w:w="454"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生物</w:t>
            </w:r>
          </w:p>
        </w:tc>
        <w:tc>
          <w:tcPr>
            <w:tcW w:w="454"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地理</w:t>
            </w:r>
          </w:p>
        </w:tc>
        <w:tc>
          <w:tcPr>
            <w:tcW w:w="454"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历史</w:t>
            </w:r>
          </w:p>
        </w:tc>
        <w:tc>
          <w:tcPr>
            <w:tcW w:w="454"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政治</w:t>
            </w:r>
          </w:p>
        </w:tc>
        <w:tc>
          <w:tcPr>
            <w:tcW w:w="454"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音乐</w:t>
            </w:r>
          </w:p>
        </w:tc>
        <w:tc>
          <w:tcPr>
            <w:tcW w:w="454"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体育</w:t>
            </w:r>
          </w:p>
        </w:tc>
        <w:tc>
          <w:tcPr>
            <w:tcW w:w="454"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美术</w:t>
            </w:r>
          </w:p>
        </w:tc>
        <w:tc>
          <w:tcPr>
            <w:tcW w:w="454"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信息技术</w:t>
            </w:r>
          </w:p>
        </w:tc>
        <w:tc>
          <w:tcPr>
            <w:tcW w:w="454"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科学</w:t>
            </w:r>
          </w:p>
        </w:tc>
        <w:tc>
          <w:tcPr>
            <w:tcW w:w="454"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心理健康</w:t>
            </w:r>
          </w:p>
        </w:tc>
        <w:tc>
          <w:tcPr>
            <w:tcW w:w="454" w:type="dxa"/>
            <w:tcBorders>
              <w:top w:val="single" w:color="000000" w:sz="4" w:space="0"/>
              <w:left w:val="single" w:color="000000" w:sz="4" w:space="0"/>
              <w:bottom w:val="nil"/>
              <w:right w:val="single" w:color="000000" w:sz="4" w:space="0"/>
            </w:tcBorders>
            <w:shd w:val="clear" w:color="auto" w:fill="auto"/>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其他</w:t>
            </w:r>
          </w:p>
        </w:tc>
        <w:tc>
          <w:tcPr>
            <w:tcW w:w="827"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幼儿园（含综合）</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default" w:ascii="Times New Roman" w:hAnsi="Times New Roman" w:cs="Times New Roman"/>
                <w:b/>
                <w:sz w:val="22"/>
                <w:szCs w:val="22"/>
              </w:rPr>
            </w:pPr>
          </w:p>
        </w:tc>
        <w:tc>
          <w:tcPr>
            <w:tcW w:w="600" w:type="dxa"/>
            <w:vMerge w:val="continue"/>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jc w:val="center"/>
              <w:rPr>
                <w:rFonts w:hint="default" w:ascii="Times New Roman" w:hAnsi="Times New Roman" w:cs="Times New Roman"/>
                <w:b/>
                <w:sz w:val="22"/>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default" w:ascii="Times New Roman" w:hAnsi="Times New Roman" w:cs="Times New Roman"/>
                <w:b/>
                <w:sz w:val="22"/>
                <w:szCs w:val="22"/>
              </w:rPr>
            </w:pPr>
          </w:p>
        </w:tc>
      </w:tr>
      <w:tr>
        <w:tblPrEx>
          <w:tblCellMar>
            <w:top w:w="0" w:type="dxa"/>
            <w:left w:w="0" w:type="dxa"/>
            <w:bottom w:w="0" w:type="dxa"/>
            <w:right w:w="0" w:type="dxa"/>
          </w:tblCellMar>
        </w:tblPrEx>
        <w:trPr>
          <w:trHeight w:val="780" w:hRule="atLeast"/>
        </w:trPr>
        <w:tc>
          <w:tcPr>
            <w:tcW w:w="69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赤水市</w:t>
            </w:r>
          </w:p>
        </w:tc>
        <w:tc>
          <w:tcPr>
            <w:tcW w:w="66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75</w:t>
            </w:r>
          </w:p>
        </w:tc>
        <w:tc>
          <w:tcPr>
            <w:tcW w:w="59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60</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初中</w:t>
            </w: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24</w:t>
            </w: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4</w:t>
            </w: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sz w:val="22"/>
                <w:szCs w:val="22"/>
              </w:rPr>
              <w:t>9</w:t>
            </w: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sz w:val="22"/>
                <w:szCs w:val="22"/>
              </w:rPr>
              <w:t>7</w:t>
            </w: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sz w:val="22"/>
                <w:szCs w:val="22"/>
              </w:rPr>
              <w:t>3</w:t>
            </w: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sz w:val="22"/>
                <w:szCs w:val="22"/>
              </w:rPr>
              <w:t>1</w:t>
            </w: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default" w:ascii="Times New Roman" w:hAnsi="Times New Roman" w:cs="Times New Roman"/>
                <w:b/>
                <w:sz w:val="22"/>
                <w:szCs w:val="22"/>
              </w:rPr>
            </w:pP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15</w:t>
            </w:r>
          </w:p>
        </w:tc>
        <w:tc>
          <w:tcPr>
            <w:tcW w:w="85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8:2</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1</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default" w:ascii="Times New Roman" w:hAnsi="Times New Roman" w:cs="Times New Roman"/>
                <w:b/>
                <w:sz w:val="22"/>
                <w:szCs w:val="22"/>
              </w:rPr>
            </w:pPr>
          </w:p>
        </w:tc>
      </w:tr>
      <w:tr>
        <w:tblPrEx>
          <w:tblCellMar>
            <w:top w:w="0" w:type="dxa"/>
            <w:left w:w="0" w:type="dxa"/>
            <w:bottom w:w="0" w:type="dxa"/>
            <w:right w:w="0" w:type="dxa"/>
          </w:tblCellMar>
        </w:tblPrEx>
        <w:trPr>
          <w:trHeight w:val="780"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default" w:ascii="Times New Roman" w:hAnsi="Times New Roman" w:cs="Times New Roman"/>
                <w:b/>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default" w:ascii="Times New Roman" w:hAnsi="Times New Roman" w:cs="Times New Roman"/>
                <w:b/>
                <w:sz w:val="22"/>
                <w:szCs w:val="22"/>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default" w:ascii="Times New Roman" w:hAnsi="Times New Roman" w:cs="Times New Roman"/>
                <w:b/>
                <w:sz w:val="22"/>
                <w:szCs w:val="22"/>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小学</w:t>
            </w: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36</w:t>
            </w: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14</w:t>
            </w: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15</w:t>
            </w: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1</w:t>
            </w: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sz w:val="22"/>
                <w:szCs w:val="22"/>
              </w:rPr>
              <w:t>2</w:t>
            </w: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sz w:val="22"/>
                <w:szCs w:val="22"/>
              </w:rPr>
              <w:t>1</w:t>
            </w: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sz w:val="22"/>
                <w:szCs w:val="22"/>
              </w:rPr>
              <w:t>2</w:t>
            </w: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r>
              <w:rPr>
                <w:rFonts w:hint="default" w:ascii="Times New Roman" w:hAnsi="Times New Roman" w:cs="Times New Roman"/>
                <w:b/>
                <w:sz w:val="22"/>
                <w:szCs w:val="22"/>
              </w:rPr>
              <w:t>1</w:t>
            </w: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default" w:ascii="Times New Roman" w:hAnsi="Times New Roman" w:cs="Times New Roman"/>
                <w:b/>
                <w:sz w:val="22"/>
                <w:szCs w:val="22"/>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default" w:ascii="Times New Roman" w:hAnsi="Times New Roman" w:cs="Times New Roman"/>
                <w:b/>
                <w:sz w:val="22"/>
                <w:szCs w:val="22"/>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default" w:ascii="Times New Roman" w:hAnsi="Times New Roman" w:cs="Times New Roman"/>
                <w:b/>
                <w:sz w:val="22"/>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default" w:ascii="Times New Roman" w:hAnsi="Times New Roman" w:cs="Times New Roman"/>
                <w:b/>
                <w:sz w:val="22"/>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default" w:ascii="Times New Roman" w:hAnsi="Times New Roman" w:cs="Times New Roman"/>
                <w:b/>
                <w:sz w:val="22"/>
                <w:szCs w:val="22"/>
              </w:rPr>
            </w:pPr>
          </w:p>
        </w:tc>
      </w:tr>
      <w:tr>
        <w:tblPrEx>
          <w:tblCellMar>
            <w:top w:w="0" w:type="dxa"/>
            <w:left w:w="0" w:type="dxa"/>
            <w:bottom w:w="0" w:type="dxa"/>
            <w:right w:w="0" w:type="dxa"/>
          </w:tblCellMar>
        </w:tblPrEx>
        <w:trPr>
          <w:trHeight w:val="720" w:hRule="atLeast"/>
        </w:trPr>
        <w:tc>
          <w:tcPr>
            <w:tcW w:w="1946" w:type="dxa"/>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r>
              <w:rPr>
                <w:rFonts w:hint="default" w:ascii="Times New Roman" w:hAnsi="Times New Roman" w:cs="Times New Roman"/>
                <w:b/>
                <w:sz w:val="22"/>
                <w:szCs w:val="22"/>
              </w:rPr>
              <w:t>合计</w:t>
            </w: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r>
              <w:rPr>
                <w:rFonts w:hint="default" w:ascii="Times New Roman" w:hAnsi="Times New Roman" w:cs="Times New Roman"/>
                <w:b/>
                <w:sz w:val="22"/>
                <w:szCs w:val="22"/>
              </w:rPr>
              <w:t>60</w:t>
            </w:r>
          </w:p>
        </w:tc>
        <w:tc>
          <w:tcPr>
            <w:tcW w:w="4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r>
              <w:rPr>
                <w:rFonts w:hint="default" w:ascii="Times New Roman" w:hAnsi="Times New Roman" w:cs="Times New Roman"/>
                <w:b/>
                <w:sz w:val="22"/>
                <w:szCs w:val="22"/>
              </w:rPr>
              <w:t>18</w:t>
            </w:r>
          </w:p>
        </w:tc>
        <w:tc>
          <w:tcPr>
            <w:tcW w:w="4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r>
              <w:rPr>
                <w:rFonts w:hint="default" w:ascii="Times New Roman" w:hAnsi="Times New Roman" w:cs="Times New Roman"/>
                <w:b/>
                <w:sz w:val="22"/>
                <w:szCs w:val="22"/>
              </w:rPr>
              <w:t>24</w:t>
            </w:r>
          </w:p>
        </w:tc>
        <w:tc>
          <w:tcPr>
            <w:tcW w:w="4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r>
              <w:rPr>
                <w:rFonts w:hint="default" w:ascii="Times New Roman" w:hAnsi="Times New Roman" w:cs="Times New Roman"/>
                <w:b/>
                <w:sz w:val="22"/>
                <w:szCs w:val="22"/>
              </w:rPr>
              <w:t>8</w:t>
            </w:r>
          </w:p>
        </w:tc>
        <w:tc>
          <w:tcPr>
            <w:tcW w:w="4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r>
              <w:rPr>
                <w:rFonts w:hint="default" w:ascii="Times New Roman" w:hAnsi="Times New Roman" w:cs="Times New Roman"/>
                <w:b/>
                <w:sz w:val="22"/>
                <w:szCs w:val="22"/>
              </w:rPr>
              <w:t>3</w:t>
            </w:r>
          </w:p>
        </w:tc>
        <w:tc>
          <w:tcPr>
            <w:tcW w:w="4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r>
              <w:rPr>
                <w:rFonts w:hint="default" w:ascii="Times New Roman" w:hAnsi="Times New Roman" w:cs="Times New Roman"/>
                <w:b/>
                <w:sz w:val="22"/>
                <w:szCs w:val="22"/>
              </w:rPr>
              <w:t>3</w:t>
            </w:r>
          </w:p>
        </w:tc>
        <w:tc>
          <w:tcPr>
            <w:tcW w:w="4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r>
              <w:rPr>
                <w:rFonts w:hint="default" w:ascii="Times New Roman" w:hAnsi="Times New Roman" w:cs="Times New Roman"/>
                <w:b/>
                <w:sz w:val="22"/>
                <w:szCs w:val="22"/>
              </w:rPr>
              <w:t>1</w:t>
            </w:r>
          </w:p>
        </w:tc>
        <w:tc>
          <w:tcPr>
            <w:tcW w:w="4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r>
              <w:rPr>
                <w:rFonts w:hint="default" w:ascii="Times New Roman" w:hAnsi="Times New Roman" w:cs="Times New Roman"/>
                <w:b/>
                <w:sz w:val="22"/>
                <w:szCs w:val="22"/>
              </w:rPr>
              <w:t>2</w:t>
            </w:r>
          </w:p>
        </w:tc>
        <w:tc>
          <w:tcPr>
            <w:tcW w:w="4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r>
              <w:rPr>
                <w:rFonts w:hint="default" w:ascii="Times New Roman" w:hAnsi="Times New Roman" w:cs="Times New Roman"/>
                <w:b/>
                <w:sz w:val="22"/>
                <w:szCs w:val="22"/>
              </w:rPr>
              <w:t>1</w:t>
            </w:r>
          </w:p>
        </w:tc>
        <w:tc>
          <w:tcPr>
            <w:tcW w:w="4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p>
        </w:tc>
        <w:tc>
          <w:tcPr>
            <w:tcW w:w="4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r>
              <w:rPr>
                <w:rFonts w:hint="default" w:ascii="Times New Roman" w:hAnsi="Times New Roman" w:cs="Times New Roman"/>
                <w:b/>
                <w:sz w:val="22"/>
                <w:szCs w:val="22"/>
              </w:rPr>
              <w:t>15</w:t>
            </w:r>
          </w:p>
        </w:tc>
        <w:tc>
          <w:tcPr>
            <w:tcW w:w="8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sz w:val="22"/>
                <w:szCs w:val="22"/>
              </w:rPr>
            </w:pPr>
          </w:p>
        </w:tc>
      </w:tr>
    </w:tbl>
    <w:p>
      <w:pPr>
        <w:spacing w:line="540" w:lineRule="exact"/>
        <w:jc w:val="center"/>
        <w:rPr>
          <w:rFonts w:hint="default" w:ascii="Times New Roman" w:hAnsi="Times New Roman" w:eastAsia="黑体" w:cs="Times New Roman"/>
          <w:bCs/>
          <w:kern w:val="0"/>
          <w:sz w:val="44"/>
          <w:szCs w:val="44"/>
        </w:rPr>
        <w:sectPr>
          <w:pgSz w:w="16838" w:h="11906" w:orient="landscape"/>
          <w:pgMar w:top="1803" w:right="1440" w:bottom="1803" w:left="1440" w:header="851" w:footer="992" w:gutter="0"/>
          <w:pgNumType w:fmt="decimal"/>
          <w:cols w:space="720" w:num="1"/>
          <w:docGrid w:type="linesAndChars" w:linePitch="319" w:charSpace="0"/>
        </w:sectPr>
      </w:pPr>
      <w:r>
        <w:rPr>
          <w:rFonts w:hint="default" w:ascii="Times New Roman" w:hAnsi="Times New Roman" w:eastAsia="方正小标宋简体" w:cs="Times New Roman"/>
          <w:b/>
          <w:kern w:val="0"/>
          <w:sz w:val="44"/>
          <w:szCs w:val="44"/>
          <w:lang w:bidi="ar"/>
        </w:rPr>
        <w:t>贵州省赤水市2021年“特岗计划”教师招聘计划表（75人）</w:t>
      </w:r>
    </w:p>
    <w:p>
      <w:pPr>
        <w:spacing w:line="500" w:lineRule="exact"/>
        <w:jc w:val="left"/>
        <w:rPr>
          <w:rFonts w:hint="eastAsia" w:ascii="黑体" w:hAnsi="黑体" w:eastAsia="黑体" w:cs="黑体"/>
          <w:bCs/>
          <w:kern w:val="0"/>
          <w:sz w:val="32"/>
          <w:szCs w:val="24"/>
        </w:rPr>
      </w:pPr>
      <w:r>
        <w:rPr>
          <w:rFonts w:hint="eastAsia" w:ascii="黑体" w:hAnsi="黑体" w:eastAsia="黑体" w:cs="黑体"/>
          <w:bCs/>
          <w:kern w:val="0"/>
          <w:sz w:val="32"/>
          <w:szCs w:val="24"/>
        </w:rPr>
        <w:t>附件2</w:t>
      </w:r>
    </w:p>
    <w:p>
      <w:pPr>
        <w:spacing w:line="500" w:lineRule="exact"/>
        <w:jc w:val="center"/>
        <w:rPr>
          <w:rFonts w:hint="default" w:ascii="Times New Roman" w:hAnsi="Times New Roman" w:eastAsia="仿宋_GB2312" w:cs="Times New Roman"/>
          <w:bCs/>
          <w:kern w:val="0"/>
          <w:sz w:val="32"/>
          <w:szCs w:val="24"/>
        </w:rPr>
      </w:pPr>
      <w:r>
        <w:rPr>
          <w:rFonts w:hint="default" w:ascii="Times New Roman" w:hAnsi="Times New Roman" w:eastAsia="仿宋_GB2312" w:cs="Times New Roman"/>
          <w:sz w:val="32"/>
          <w:szCs w:val="32"/>
        </w:rPr>
        <w:t>赤水市2021年农村义务教育阶段学校教师特设岗位计划</w:t>
      </w:r>
      <w:r>
        <w:rPr>
          <w:rFonts w:hint="default" w:ascii="Times New Roman" w:hAnsi="Times New Roman" w:eastAsia="仿宋_GB2312" w:cs="Times New Roman"/>
          <w:sz w:val="32"/>
        </w:rPr>
        <w:t>学科教师指标分配</w:t>
      </w:r>
      <w:r>
        <w:rPr>
          <w:rFonts w:hint="default" w:ascii="Times New Roman" w:hAnsi="Times New Roman" w:eastAsia="仿宋_GB2312" w:cs="Times New Roman"/>
          <w:sz w:val="32"/>
          <w:szCs w:val="32"/>
        </w:rPr>
        <w:t>表</w:t>
      </w:r>
    </w:p>
    <w:tbl>
      <w:tblPr>
        <w:tblStyle w:val="5"/>
        <w:tblW w:w="12772" w:type="dxa"/>
        <w:tblInd w:w="0" w:type="dxa"/>
        <w:tblLayout w:type="autofit"/>
        <w:tblCellMar>
          <w:top w:w="0" w:type="dxa"/>
          <w:left w:w="0" w:type="dxa"/>
          <w:bottom w:w="0" w:type="dxa"/>
          <w:right w:w="0" w:type="dxa"/>
        </w:tblCellMar>
      </w:tblPr>
      <w:tblGrid>
        <w:gridCol w:w="587"/>
        <w:gridCol w:w="1834"/>
        <w:gridCol w:w="845"/>
        <w:gridCol w:w="810"/>
        <w:gridCol w:w="910"/>
        <w:gridCol w:w="374"/>
        <w:gridCol w:w="374"/>
        <w:gridCol w:w="374"/>
        <w:gridCol w:w="374"/>
        <w:gridCol w:w="374"/>
        <w:gridCol w:w="374"/>
        <w:gridCol w:w="374"/>
        <w:gridCol w:w="374"/>
        <w:gridCol w:w="374"/>
        <w:gridCol w:w="374"/>
        <w:gridCol w:w="374"/>
        <w:gridCol w:w="390"/>
        <w:gridCol w:w="1641"/>
        <w:gridCol w:w="1641"/>
      </w:tblGrid>
      <w:tr>
        <w:tblPrEx>
          <w:tblCellMar>
            <w:top w:w="0" w:type="dxa"/>
            <w:left w:w="0" w:type="dxa"/>
            <w:bottom w:w="0" w:type="dxa"/>
            <w:right w:w="0" w:type="dxa"/>
          </w:tblCellMar>
        </w:tblPrEx>
        <w:trPr>
          <w:trHeight w:val="560" w:hRule="atLeast"/>
        </w:trPr>
        <w:tc>
          <w:tcPr>
            <w:tcW w:w="58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b/>
                <w:sz w:val="22"/>
                <w:szCs w:val="22"/>
              </w:rPr>
            </w:pPr>
            <w:r>
              <w:rPr>
                <w:rFonts w:hint="default" w:ascii="Times New Roman" w:hAnsi="Times New Roman" w:eastAsia="仿宋_GB2312" w:cs="Times New Roman"/>
                <w:b/>
                <w:kern w:val="0"/>
                <w:sz w:val="22"/>
                <w:szCs w:val="22"/>
                <w:lang w:bidi="ar"/>
              </w:rPr>
              <w:t>序号</w:t>
            </w:r>
          </w:p>
        </w:tc>
        <w:tc>
          <w:tcPr>
            <w:tcW w:w="183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b/>
                <w:sz w:val="22"/>
                <w:szCs w:val="22"/>
              </w:rPr>
            </w:pPr>
            <w:r>
              <w:rPr>
                <w:rFonts w:hint="default" w:ascii="Times New Roman" w:hAnsi="Times New Roman" w:eastAsia="仿宋_GB2312" w:cs="Times New Roman"/>
                <w:b/>
                <w:kern w:val="0"/>
                <w:sz w:val="22"/>
                <w:szCs w:val="22"/>
                <w:lang w:bidi="ar"/>
              </w:rPr>
              <w:t>单位名称</w:t>
            </w:r>
          </w:p>
        </w:tc>
        <w:tc>
          <w:tcPr>
            <w:tcW w:w="84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b/>
                <w:sz w:val="22"/>
                <w:szCs w:val="22"/>
              </w:rPr>
            </w:pPr>
            <w:r>
              <w:rPr>
                <w:rFonts w:hint="default" w:ascii="Times New Roman" w:hAnsi="Times New Roman" w:eastAsia="仿宋_GB2312" w:cs="Times New Roman"/>
                <w:b/>
                <w:kern w:val="0"/>
                <w:sz w:val="22"/>
                <w:szCs w:val="22"/>
                <w:lang w:bidi="ar"/>
              </w:rPr>
              <w:t>计划类别</w:t>
            </w:r>
          </w:p>
        </w:tc>
        <w:tc>
          <w:tcPr>
            <w:tcW w:w="81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b/>
                <w:sz w:val="22"/>
                <w:szCs w:val="22"/>
              </w:rPr>
            </w:pPr>
            <w:r>
              <w:rPr>
                <w:rFonts w:hint="default" w:ascii="Times New Roman" w:hAnsi="Times New Roman" w:eastAsia="仿宋_GB2312" w:cs="Times New Roman"/>
                <w:b/>
                <w:kern w:val="0"/>
                <w:sz w:val="22"/>
                <w:szCs w:val="22"/>
                <w:lang w:bidi="ar"/>
              </w:rPr>
              <w:t>学段</w:t>
            </w:r>
          </w:p>
        </w:tc>
        <w:tc>
          <w:tcPr>
            <w:tcW w:w="910" w:type="dxa"/>
            <w:vMerge w:val="restart"/>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b/>
                <w:sz w:val="22"/>
                <w:szCs w:val="22"/>
              </w:rPr>
            </w:pPr>
            <w:r>
              <w:rPr>
                <w:rFonts w:hint="default" w:ascii="Times New Roman" w:hAnsi="Times New Roman" w:eastAsia="仿宋_GB2312" w:cs="Times New Roman"/>
                <w:b/>
                <w:kern w:val="0"/>
                <w:sz w:val="22"/>
                <w:szCs w:val="22"/>
                <w:lang w:bidi="ar"/>
              </w:rPr>
              <w:t>招聘类别</w:t>
            </w:r>
          </w:p>
        </w:tc>
        <w:tc>
          <w:tcPr>
            <w:tcW w:w="4504" w:type="dxa"/>
            <w:gridSpan w:val="1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b/>
                <w:sz w:val="22"/>
                <w:szCs w:val="22"/>
              </w:rPr>
            </w:pPr>
            <w:r>
              <w:rPr>
                <w:rFonts w:hint="default" w:ascii="Times New Roman" w:hAnsi="Times New Roman" w:eastAsia="仿宋_GB2312" w:cs="Times New Roman"/>
                <w:b/>
                <w:sz w:val="22"/>
                <w:szCs w:val="22"/>
              </w:rPr>
              <w:t>具体学科</w:t>
            </w:r>
          </w:p>
        </w:tc>
        <w:tc>
          <w:tcPr>
            <w:tcW w:w="1641" w:type="dxa"/>
            <w:vMerge w:val="restart"/>
            <w:tcBorders>
              <w:top w:val="single" w:color="000000" w:sz="4" w:space="0"/>
              <w:left w:val="single" w:color="000000"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b/>
                <w:sz w:val="22"/>
                <w:szCs w:val="22"/>
              </w:rPr>
            </w:pPr>
            <w:r>
              <w:rPr>
                <w:rFonts w:hint="default" w:ascii="Times New Roman" w:hAnsi="Times New Roman" w:eastAsia="仿宋_GB2312" w:cs="Times New Roman"/>
                <w:b/>
                <w:sz w:val="22"/>
                <w:szCs w:val="22"/>
              </w:rPr>
              <w:t>报考学段</w:t>
            </w:r>
          </w:p>
        </w:tc>
        <w:tc>
          <w:tcPr>
            <w:tcW w:w="1641" w:type="dxa"/>
            <w:vMerge w:val="restart"/>
            <w:tcBorders>
              <w:top w:val="single" w:color="000000" w:sz="4" w:space="0"/>
              <w:left w:val="single" w:color="000000"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b/>
                <w:sz w:val="22"/>
                <w:szCs w:val="22"/>
              </w:rPr>
            </w:pPr>
            <w:r>
              <w:rPr>
                <w:rFonts w:hint="default" w:ascii="Times New Roman" w:hAnsi="Times New Roman" w:eastAsia="仿宋_GB2312" w:cs="Times New Roman"/>
                <w:b/>
                <w:sz w:val="22"/>
                <w:szCs w:val="22"/>
              </w:rPr>
              <w:t>备注</w:t>
            </w:r>
          </w:p>
        </w:tc>
      </w:tr>
      <w:tr>
        <w:tblPrEx>
          <w:tblCellMar>
            <w:top w:w="0" w:type="dxa"/>
            <w:left w:w="0" w:type="dxa"/>
            <w:bottom w:w="0" w:type="dxa"/>
            <w:right w:w="0" w:type="dxa"/>
          </w:tblCellMar>
        </w:tblPrEx>
        <w:trPr>
          <w:trHeight w:val="1037" w:hRule="atLeast"/>
        </w:trPr>
        <w:tc>
          <w:tcPr>
            <w:tcW w:w="58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b/>
                <w:sz w:val="22"/>
                <w:szCs w:val="22"/>
              </w:rPr>
            </w:pPr>
          </w:p>
        </w:tc>
        <w:tc>
          <w:tcPr>
            <w:tcW w:w="183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b/>
                <w:sz w:val="22"/>
                <w:szCs w:val="22"/>
              </w:rPr>
            </w:pPr>
          </w:p>
        </w:tc>
        <w:tc>
          <w:tcPr>
            <w:tcW w:w="84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b/>
                <w:sz w:val="22"/>
                <w:szCs w:val="22"/>
              </w:rPr>
            </w:pPr>
          </w:p>
        </w:tc>
        <w:tc>
          <w:tcPr>
            <w:tcW w:w="81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b/>
                <w:sz w:val="22"/>
                <w:szCs w:val="22"/>
              </w:rPr>
            </w:pPr>
          </w:p>
        </w:tc>
        <w:tc>
          <w:tcPr>
            <w:tcW w:w="910" w:type="dxa"/>
            <w:vMerge w:val="continue"/>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b/>
                <w:sz w:val="22"/>
                <w:szCs w:val="22"/>
              </w:rPr>
            </w:pPr>
          </w:p>
        </w:tc>
        <w:tc>
          <w:tcPr>
            <w:tcW w:w="374"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小计</w:t>
            </w:r>
          </w:p>
        </w:tc>
        <w:tc>
          <w:tcPr>
            <w:tcW w:w="374"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语文</w:t>
            </w:r>
          </w:p>
        </w:tc>
        <w:tc>
          <w:tcPr>
            <w:tcW w:w="374"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数学</w:t>
            </w:r>
          </w:p>
        </w:tc>
        <w:tc>
          <w:tcPr>
            <w:tcW w:w="374"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英语</w:t>
            </w:r>
          </w:p>
        </w:tc>
        <w:tc>
          <w:tcPr>
            <w:tcW w:w="374"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物理</w:t>
            </w:r>
          </w:p>
        </w:tc>
        <w:tc>
          <w:tcPr>
            <w:tcW w:w="374"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体育</w:t>
            </w:r>
          </w:p>
        </w:tc>
        <w:tc>
          <w:tcPr>
            <w:tcW w:w="374"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美术</w:t>
            </w:r>
          </w:p>
        </w:tc>
        <w:tc>
          <w:tcPr>
            <w:tcW w:w="374"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信息技术</w:t>
            </w:r>
          </w:p>
        </w:tc>
        <w:tc>
          <w:tcPr>
            <w:tcW w:w="374"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科学</w:t>
            </w:r>
          </w:p>
        </w:tc>
        <w:tc>
          <w:tcPr>
            <w:tcW w:w="374"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心理健康</w:t>
            </w:r>
          </w:p>
        </w:tc>
        <w:tc>
          <w:tcPr>
            <w:tcW w:w="374"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幼儿园</w:t>
            </w:r>
          </w:p>
        </w:tc>
        <w:tc>
          <w:tcPr>
            <w:tcW w:w="390" w:type="dxa"/>
            <w:tcBorders>
              <w:top w:val="single" w:color="000000" w:sz="4" w:space="0"/>
              <w:left w:val="single" w:color="000000" w:sz="4" w:space="0"/>
              <w:bottom w:val="nil"/>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b/>
                <w:sz w:val="22"/>
                <w:szCs w:val="22"/>
              </w:rPr>
            </w:pPr>
            <w:r>
              <w:rPr>
                <w:rFonts w:hint="default" w:ascii="Times New Roman" w:hAnsi="Times New Roman" w:cs="Times New Roman"/>
                <w:b/>
                <w:kern w:val="0"/>
                <w:sz w:val="22"/>
                <w:szCs w:val="22"/>
                <w:lang w:bidi="ar"/>
              </w:rPr>
              <w:t>其他</w:t>
            </w:r>
          </w:p>
        </w:tc>
        <w:tc>
          <w:tcPr>
            <w:tcW w:w="1641" w:type="dxa"/>
            <w:vMerge w:val="continue"/>
            <w:tcBorders>
              <w:left w:val="single" w:color="000000" w:sz="4" w:space="0"/>
              <w:bottom w:val="nil"/>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b/>
                <w:kern w:val="0"/>
                <w:sz w:val="22"/>
                <w:szCs w:val="22"/>
                <w:lang w:bidi="ar"/>
              </w:rPr>
            </w:pPr>
          </w:p>
        </w:tc>
        <w:tc>
          <w:tcPr>
            <w:tcW w:w="1641" w:type="dxa"/>
            <w:vMerge w:val="continue"/>
            <w:tcBorders>
              <w:left w:val="single" w:color="000000" w:sz="4" w:space="0"/>
              <w:bottom w:val="nil"/>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b/>
                <w:kern w:val="0"/>
                <w:sz w:val="22"/>
                <w:szCs w:val="22"/>
                <w:lang w:bidi="ar"/>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赤水市葫市中学</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中央</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初中</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初中</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赤水市第八中学</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中央</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初中</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8</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初中</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3</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赤水市长期中学</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中央</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初中</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初中</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4</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赤水市第九中学</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中央</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初中</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初中</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5</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赤水市宝源学校</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中央</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初中</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初中</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6</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赤水市白云学校</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中央</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初中</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初中</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7</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赤水市第七中学</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中央</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初中</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初中</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8</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赤水市天台学校</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中央</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9</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赤水市葫市小学</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中央</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10</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赤水市元厚小学</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中央</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11</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赤水市板桥小学</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中央</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12</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赤水市前进小学</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中央</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13</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赤水市官渡小学</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中央</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14</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赤水市长期小学</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中央</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15</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赤水市石笋小学</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中央</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16</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赤水市箭滩小学</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中央</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17</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赤水市长沙小学</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中央</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18</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赤水市石堡学校</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中央</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19</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赤水市革新小学</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中央</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20</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赤水市红岩小学</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中央</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21</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赤水市白云学校</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中央</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22</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赤水市平滩小学</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中央</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小学</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23</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赤水市复兴幼儿园</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地方</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幼儿园</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3</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幼儿园A岗</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24</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赤水市天台幼儿园</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地方</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幼儿园</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幼儿园A岗</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25</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赤水市葫市幼儿园</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地方</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幼儿园</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幼儿园A岗</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26</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赤水市官渡幼儿园</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地方</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幼儿园</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3</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幼儿园A岗</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27</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赤水市大同幼儿园</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地方</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幼儿园</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幼儿园B岗</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28</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赤水市旺隆幼儿园</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地方</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幼儿园</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3</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幼儿园B岗</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29</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赤水市长期幼儿园</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地方</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幼儿园</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2</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幼儿园B岗</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6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30</w:t>
            </w: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赤水市长沙幼儿园</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地方</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幼儿园</w:t>
            </w: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专业技术</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幼儿园B岗</w:t>
            </w: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r>
      <w:tr>
        <w:tblPrEx>
          <w:tblCellMar>
            <w:top w:w="0" w:type="dxa"/>
            <w:left w:w="0" w:type="dxa"/>
            <w:bottom w:w="0" w:type="dxa"/>
            <w:right w:w="0"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18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合计</w:t>
            </w:r>
          </w:p>
        </w:tc>
        <w:tc>
          <w:tcPr>
            <w:tcW w:w="8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9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75</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18</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24</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8</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15</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c>
          <w:tcPr>
            <w:tcW w:w="1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cs="Times New Roman"/>
                <w:sz w:val="18"/>
                <w:szCs w:val="18"/>
              </w:rPr>
            </w:pPr>
          </w:p>
        </w:tc>
      </w:tr>
    </w:tbl>
    <w:p>
      <w:pPr>
        <w:spacing w:line="560" w:lineRule="exact"/>
        <w:jc w:val="left"/>
        <w:rPr>
          <w:rFonts w:hint="default" w:ascii="Times New Roman" w:hAnsi="Times New Roman" w:eastAsia="仿宋_GB2312" w:cs="Times New Roman"/>
          <w:spacing w:val="-4"/>
          <w:sz w:val="30"/>
          <w:szCs w:val="30"/>
        </w:rPr>
        <w:sectPr>
          <w:footerReference r:id="rId5" w:type="default"/>
          <w:footerReference r:id="rId6" w:type="even"/>
          <w:pgSz w:w="16838" w:h="11906" w:orient="landscape"/>
          <w:pgMar w:top="1417" w:right="1440" w:bottom="1134" w:left="1440" w:header="851" w:footer="992" w:gutter="0"/>
          <w:pgNumType w:fmt="decimal"/>
          <w:cols w:space="720" w:num="1"/>
          <w:docGrid w:type="linesAndChars" w:linePitch="319" w:charSpace="577"/>
        </w:sectPr>
      </w:pPr>
    </w:p>
    <w:p>
      <w:pPr>
        <w:pageBreakBefore w:val="0"/>
        <w:kinsoku/>
        <w:wordWrap/>
        <w:overflowPunct/>
        <w:topLinePunct w:val="0"/>
        <w:autoSpaceDE/>
        <w:autoSpaceDN/>
        <w:bidi w:val="0"/>
        <w:adjustRightInd/>
        <w:snapToGrid/>
        <w:spacing w:line="520" w:lineRule="exact"/>
        <w:jc w:val="left"/>
        <w:textAlignment w:val="auto"/>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附件3</w:t>
      </w:r>
    </w:p>
    <w:p>
      <w:pPr>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遵义市2021年特岗教师招聘岗位学历专业的统一界定</w:t>
      </w:r>
    </w:p>
    <w:p>
      <w:pPr>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(2021.6.16)</w:t>
      </w:r>
    </w:p>
    <w:p>
      <w:pPr>
        <w:pStyle w:val="4"/>
        <w:pageBreakBefore w:val="0"/>
        <w:kinsoku/>
        <w:wordWrap/>
        <w:overflowPunct/>
        <w:topLinePunct w:val="0"/>
        <w:autoSpaceDE/>
        <w:autoSpaceDN/>
        <w:bidi w:val="0"/>
        <w:adjustRightInd/>
        <w:snapToGrid/>
        <w:spacing w:before="0" w:beforeAutospacing="0" w:after="0" w:afterAutospacing="0" w:line="52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根据《贵州省2021年“特岗计划”实施方案》 </w:t>
      </w:r>
      <w:r>
        <w:rPr>
          <w:rFonts w:hint="default" w:ascii="Times New Roman" w:hAnsi="Times New Roman" w:eastAsia="仿宋" w:cs="Times New Roman"/>
          <w:sz w:val="32"/>
          <w:szCs w:val="32"/>
        </w:rPr>
        <w:t>学历条件、教师资格条件要求，</w:t>
      </w:r>
      <w:r>
        <w:rPr>
          <w:rFonts w:hint="default" w:ascii="Times New Roman" w:hAnsi="Times New Roman" w:eastAsia="仿宋_GB2312" w:cs="Times New Roman"/>
          <w:sz w:val="30"/>
          <w:szCs w:val="30"/>
        </w:rPr>
        <w:t>参照《普通高等学校本科专业目录新旧专业对照表》2012版、《普通高等学校本科专业目录》（2020年版）、《普通高等学校高等职业教育（专科）专业目录》（2015年）、《普通高等学校高等职业教育（专科）专业目录新旧专业对照表》、《自学考试本科和专科参考专业目录》,经市教育局、各县、区（市）教育局商定，2021年特岗教师招聘“学历、教师资格条件”界定如下：</w:t>
      </w:r>
    </w:p>
    <w:p>
      <w:pPr>
        <w:pageBreakBefore w:val="0"/>
        <w:kinsoku/>
        <w:wordWrap/>
        <w:overflowPunct/>
        <w:topLinePunct w:val="0"/>
        <w:autoSpaceDE/>
        <w:autoSpaceDN/>
        <w:bidi w:val="0"/>
        <w:adjustRightInd/>
        <w:snapToGrid/>
        <w:spacing w:line="520" w:lineRule="exact"/>
        <w:ind w:firstLine="600" w:firstLineChars="200"/>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一、语文</w:t>
      </w:r>
      <w:r>
        <w:rPr>
          <w:rFonts w:hint="default" w:ascii="Times New Roman" w:hAnsi="Times New Roman" w:eastAsia="仿宋_GB2312" w:cs="Times New Roman"/>
          <w:sz w:val="30"/>
          <w:szCs w:val="30"/>
        </w:rPr>
        <w:t>（取得报考学段及以上语文教师资格）</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硕士研究生：</w:t>
      </w:r>
      <w:r>
        <w:rPr>
          <w:rFonts w:hint="default" w:ascii="Times New Roman" w:hAnsi="Times New Roman" w:eastAsia="仿宋_GB2312" w:cs="Times New Roman"/>
          <w:sz w:val="30"/>
          <w:szCs w:val="30"/>
        </w:rPr>
        <w:t>不限所学专业</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本科一级学科：</w:t>
      </w:r>
      <w:r>
        <w:rPr>
          <w:rFonts w:hint="default" w:ascii="Times New Roman" w:hAnsi="Times New Roman" w:eastAsia="仿宋_GB2312" w:cs="Times New Roman"/>
          <w:sz w:val="30"/>
          <w:szCs w:val="30"/>
        </w:rPr>
        <w:t>中国语言文学类（汉语言文学、汉语言、汉语国际教育、中国少数民族语言文学、古典文献学、应用语言学、秘书学、中国语言与文化、手语翻译）</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sz w:val="30"/>
          <w:szCs w:val="30"/>
          <w:bdr w:val="single" w:color="auto" w:sz="4" w:space="0"/>
        </w:rPr>
      </w:pPr>
      <w:r>
        <w:rPr>
          <w:rFonts w:hint="default" w:ascii="Times New Roman" w:hAnsi="Times New Roman" w:eastAsia="仿宋_GB2312" w:cs="Times New Roman"/>
          <w:b/>
          <w:sz w:val="30"/>
          <w:szCs w:val="30"/>
        </w:rPr>
        <w:t>本科二级学科：</w:t>
      </w:r>
      <w:r>
        <w:rPr>
          <w:rFonts w:hint="default" w:ascii="Times New Roman" w:hAnsi="Times New Roman" w:eastAsia="仿宋_GB2312" w:cs="Times New Roman"/>
          <w:sz w:val="30"/>
          <w:szCs w:val="30"/>
        </w:rPr>
        <w:t>小学教育（取得语文教师资格证或全科教师资格证，限报小学语文）、华文教育、人文教育、教育学。</w:t>
      </w:r>
    </w:p>
    <w:p>
      <w:pPr>
        <w:pageBreakBefore w:val="0"/>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cs="Times New Roman"/>
        </w:rPr>
      </w:pPr>
      <w:r>
        <w:rPr>
          <w:rFonts w:hint="default" w:ascii="Times New Roman" w:hAnsi="Times New Roman" w:eastAsia="仿宋_GB2312" w:cs="Times New Roman"/>
          <w:b/>
          <w:sz w:val="32"/>
          <w:szCs w:val="32"/>
        </w:rPr>
        <w:t>其他院校本科：</w:t>
      </w:r>
      <w:r>
        <w:rPr>
          <w:rFonts w:hint="default" w:ascii="Times New Roman" w:hAnsi="Times New Roman" w:eastAsia="仿宋_GB2312" w:cs="Times New Roman"/>
          <w:sz w:val="32"/>
          <w:szCs w:val="32"/>
        </w:rPr>
        <w:t>小学教育</w:t>
      </w:r>
      <w:r>
        <w:rPr>
          <w:rFonts w:hint="default" w:ascii="Times New Roman" w:hAnsi="Times New Roman" w:eastAsia="仿宋_GB2312" w:cs="Times New Roman"/>
          <w:sz w:val="30"/>
          <w:szCs w:val="30"/>
        </w:rPr>
        <w:t>（取得语文教师资格或全科教师资格，限报小学语文）、</w:t>
      </w:r>
      <w:r>
        <w:rPr>
          <w:rFonts w:hint="default" w:ascii="Times New Roman" w:hAnsi="Times New Roman" w:eastAsia="仿宋_GB2312" w:cs="Times New Roman"/>
          <w:sz w:val="32"/>
          <w:szCs w:val="32"/>
        </w:rPr>
        <w:t>基础教育</w:t>
      </w:r>
      <w:r>
        <w:rPr>
          <w:rFonts w:hint="default" w:ascii="Times New Roman" w:hAnsi="Times New Roman" w:eastAsia="仿宋_GB2312" w:cs="Times New Roman"/>
          <w:b/>
        </w:rPr>
        <w:t>、</w:t>
      </w:r>
      <w:r>
        <w:rPr>
          <w:rFonts w:hint="default" w:ascii="Times New Roman" w:hAnsi="Times New Roman" w:eastAsia="仿宋_GB2312" w:cs="Times New Roman"/>
          <w:sz w:val="32"/>
          <w:szCs w:val="32"/>
        </w:rPr>
        <w:t>初等教育</w:t>
      </w:r>
      <w:r>
        <w:rPr>
          <w:rFonts w:hint="default" w:ascii="Times New Roman" w:hAnsi="Times New Roman" w:eastAsia="仿宋_GB2312" w:cs="Times New Roman"/>
          <w:b/>
        </w:rPr>
        <w:t>、</w:t>
      </w:r>
      <w:r>
        <w:rPr>
          <w:rFonts w:hint="default" w:ascii="Times New Roman" w:hAnsi="Times New Roman" w:eastAsia="仿宋_GB2312" w:cs="Times New Roman"/>
          <w:sz w:val="32"/>
          <w:szCs w:val="32"/>
        </w:rPr>
        <w:t>义务教育</w:t>
      </w:r>
      <w:r>
        <w:rPr>
          <w:rFonts w:hint="default" w:ascii="Times New Roman" w:hAnsi="Times New Roman" w:eastAsia="仿宋_GB2312" w:cs="Times New Roman"/>
          <w:b/>
        </w:rPr>
        <w:t>、</w:t>
      </w:r>
      <w:r>
        <w:rPr>
          <w:rFonts w:hint="default" w:ascii="Times New Roman" w:hAnsi="Times New Roman" w:eastAsia="仿宋_GB2312" w:cs="Times New Roman"/>
          <w:sz w:val="32"/>
          <w:szCs w:val="32"/>
        </w:rPr>
        <w:t>秘书学、汉语言文学教育、对外汉语、汉语言文学、汉语言翻译、师范类汉语言文学</w:t>
      </w:r>
      <w:r>
        <w:rPr>
          <w:rFonts w:hint="default" w:ascii="Times New Roman" w:hAnsi="Times New Roman" w:eastAsia="仿宋_GB2312" w:cs="Times New Roman"/>
          <w:sz w:val="30"/>
          <w:szCs w:val="30"/>
        </w:rPr>
        <w:t>、教育学。</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0"/>
          <w:szCs w:val="30"/>
        </w:rPr>
        <w:t>高等师范专科学历和非师范院校师范教育类专业大专学历（限报小学），</w:t>
      </w:r>
      <w:r>
        <w:rPr>
          <w:rFonts w:hint="default" w:ascii="Times New Roman" w:hAnsi="Times New Roman" w:eastAsia="仿宋_GB2312" w:cs="Times New Roman"/>
          <w:sz w:val="30"/>
          <w:szCs w:val="30"/>
        </w:rPr>
        <w:t>其中：非师范院校师范教育类专业大专学历需要提供教育主管部门批准为师范教育类专业的文件(或提供成绩单，成绩单含有教育学、教育心理学、教材教法、教育实习课程)</w:t>
      </w:r>
      <w:r>
        <w:rPr>
          <w:rFonts w:hint="default" w:ascii="Times New Roman" w:hAnsi="Times New Roman" w:eastAsia="仿宋_GB2312" w:cs="Times New Roman"/>
          <w:b/>
          <w:sz w:val="30"/>
          <w:szCs w:val="30"/>
        </w:rPr>
        <w:t>：</w:t>
      </w:r>
      <w:r>
        <w:rPr>
          <w:rFonts w:hint="default" w:ascii="Times New Roman" w:hAnsi="Times New Roman" w:eastAsia="仿宋_GB2312" w:cs="Times New Roman"/>
          <w:sz w:val="30"/>
          <w:szCs w:val="30"/>
        </w:rPr>
        <w:t>小学教育（取得语文教师资格或全科教师资格）、语文教育、汉语、文秘、文秘速录、中国少数民族语言文化、</w:t>
      </w:r>
      <w:r>
        <w:rPr>
          <w:rFonts w:hint="default" w:ascii="Times New Roman" w:hAnsi="Times New Roman" w:eastAsia="仿宋_GB2312" w:cs="Times New Roman"/>
          <w:sz w:val="32"/>
          <w:szCs w:val="32"/>
        </w:rPr>
        <w:t>小学综合教育、秘书、师范类汉语言文学、汉语言文学教育、中文秘书、文秘、汉语言文学、汉语言翻译。</w:t>
      </w:r>
    </w:p>
    <w:p>
      <w:pPr>
        <w:pageBreakBefore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二、数学</w:t>
      </w:r>
      <w:r>
        <w:rPr>
          <w:rFonts w:hint="default" w:ascii="Times New Roman" w:hAnsi="Times New Roman" w:eastAsia="仿宋_GB2312" w:cs="Times New Roman"/>
          <w:sz w:val="30"/>
          <w:szCs w:val="30"/>
        </w:rPr>
        <w:t>（取得报考学段及以上数学教师资格）</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硕士研究生：</w:t>
      </w:r>
      <w:r>
        <w:rPr>
          <w:rFonts w:hint="default" w:ascii="Times New Roman" w:hAnsi="Times New Roman" w:eastAsia="仿宋_GB2312" w:cs="Times New Roman"/>
          <w:sz w:val="30"/>
          <w:szCs w:val="30"/>
        </w:rPr>
        <w:t>不限所学专业</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本科一级学科：</w:t>
      </w:r>
      <w:r>
        <w:rPr>
          <w:rFonts w:hint="default" w:ascii="Times New Roman" w:hAnsi="Times New Roman" w:eastAsia="仿宋_GB2312" w:cs="Times New Roman"/>
          <w:sz w:val="30"/>
          <w:szCs w:val="30"/>
        </w:rPr>
        <w:t>数学类（数学与应用数学、信息与计算科学、数理基础科学、数据计算及应用）</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本科二级学科：</w:t>
      </w:r>
      <w:r>
        <w:rPr>
          <w:rFonts w:hint="default" w:ascii="Times New Roman" w:hAnsi="Times New Roman" w:eastAsia="仿宋_GB2312" w:cs="Times New Roman"/>
          <w:sz w:val="30"/>
          <w:szCs w:val="30"/>
        </w:rPr>
        <w:t>小学教育（取得数学教师资格或全科教师资格，限报小学数学）、教育学。</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cs="Times New Roman"/>
        </w:rPr>
      </w:pPr>
      <w:r>
        <w:rPr>
          <w:rFonts w:hint="default" w:ascii="Times New Roman" w:hAnsi="Times New Roman" w:eastAsia="仿宋_GB2312" w:cs="Times New Roman"/>
          <w:b/>
          <w:sz w:val="30"/>
          <w:szCs w:val="30"/>
        </w:rPr>
        <w:t>其他院校本科：</w:t>
      </w:r>
      <w:r>
        <w:rPr>
          <w:rFonts w:hint="default" w:ascii="Times New Roman" w:hAnsi="Times New Roman" w:eastAsia="仿宋_GB2312" w:cs="Times New Roman"/>
          <w:sz w:val="30"/>
          <w:szCs w:val="30"/>
        </w:rPr>
        <w:t>数学、小学教育（取得数学教师资格或全科教师资格，限报小学数学）、基础教育、初等教育、义务教育、数学教育。</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0"/>
          <w:szCs w:val="30"/>
        </w:rPr>
        <w:t>高等师范专科学历和非师范院校师范教育类专业大专学历（限报小学），</w:t>
      </w:r>
      <w:r>
        <w:rPr>
          <w:rFonts w:hint="default" w:ascii="Times New Roman" w:hAnsi="Times New Roman" w:eastAsia="仿宋_GB2312" w:cs="Times New Roman"/>
          <w:sz w:val="30"/>
          <w:szCs w:val="30"/>
        </w:rPr>
        <w:t>其中：非师范院校师范教育类专业大专学历需要提供教育主管部门批准为师范教育类专业的文件(或提供成绩单，成绩单含有教育学、教育心理学、教材教法、教育实习课程)：小学教育（取得数学教师资格或全科教师资格）、数学教育、</w:t>
      </w:r>
      <w:r>
        <w:rPr>
          <w:rFonts w:hint="default" w:ascii="Times New Roman" w:hAnsi="Times New Roman" w:eastAsia="仿宋_GB2312" w:cs="Times New Roman"/>
          <w:sz w:val="32"/>
          <w:szCs w:val="32"/>
        </w:rPr>
        <w:t>小学综合教育、师范类数学、数学。</w:t>
      </w:r>
    </w:p>
    <w:p>
      <w:pPr>
        <w:pageBreakBefore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三、英语</w:t>
      </w:r>
      <w:r>
        <w:rPr>
          <w:rFonts w:hint="default" w:ascii="Times New Roman" w:hAnsi="Times New Roman" w:eastAsia="仿宋_GB2312" w:cs="Times New Roman"/>
          <w:sz w:val="30"/>
          <w:szCs w:val="30"/>
        </w:rPr>
        <w:t>（取得报考学段及以上英语教师资格）</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硕士研究生：</w:t>
      </w:r>
      <w:r>
        <w:rPr>
          <w:rFonts w:hint="default" w:ascii="Times New Roman" w:hAnsi="Times New Roman" w:eastAsia="仿宋_GB2312" w:cs="Times New Roman"/>
          <w:sz w:val="30"/>
          <w:szCs w:val="30"/>
        </w:rPr>
        <w:t>不限所学专业</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本科二级学科：</w:t>
      </w:r>
      <w:r>
        <w:rPr>
          <w:rFonts w:hint="default" w:ascii="Times New Roman" w:hAnsi="Times New Roman" w:eastAsia="仿宋_GB2312" w:cs="Times New Roman"/>
          <w:sz w:val="30"/>
          <w:szCs w:val="30"/>
        </w:rPr>
        <w:t>英语、翻译、商务英语、小学教育（取得英语教师资格或全科教师资格，限报小学英语）</w:t>
      </w:r>
    </w:p>
    <w:p>
      <w:pPr>
        <w:pageBreakBefore w:val="0"/>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其他院校本科：</w:t>
      </w:r>
      <w:r>
        <w:rPr>
          <w:rFonts w:hint="default" w:ascii="Times New Roman" w:hAnsi="Times New Roman" w:eastAsia="仿宋_GB2312" w:cs="Times New Roman"/>
          <w:sz w:val="32"/>
          <w:szCs w:val="32"/>
        </w:rPr>
        <w:t>小学教育</w:t>
      </w:r>
      <w:r>
        <w:rPr>
          <w:rFonts w:hint="default" w:ascii="Times New Roman" w:hAnsi="Times New Roman" w:eastAsia="仿宋_GB2312" w:cs="Times New Roman"/>
          <w:sz w:val="30"/>
          <w:szCs w:val="30"/>
        </w:rPr>
        <w:t>（取得英语教师资格或全科教师资格，限报小学英语）</w:t>
      </w:r>
      <w:r>
        <w:rPr>
          <w:rFonts w:hint="default" w:ascii="Times New Roman" w:hAnsi="Times New Roman" w:eastAsia="仿宋_GB2312" w:cs="Times New Roman"/>
          <w:b/>
        </w:rPr>
        <w:t>、</w:t>
      </w:r>
      <w:r>
        <w:rPr>
          <w:rFonts w:hint="default" w:ascii="Times New Roman" w:hAnsi="Times New Roman" w:eastAsia="仿宋_GB2312" w:cs="Times New Roman"/>
          <w:sz w:val="32"/>
          <w:szCs w:val="32"/>
        </w:rPr>
        <w:t>英语翻译、英语教育、经贸英语、商务英语、外贸英语、英语、旅游英语。</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高等师范专科学历和非师范院校师范教育类专业大专学历（限报小学），</w:t>
      </w:r>
      <w:r>
        <w:rPr>
          <w:rFonts w:hint="default" w:ascii="Times New Roman" w:hAnsi="Times New Roman" w:eastAsia="仿宋_GB2312" w:cs="Times New Roman"/>
          <w:sz w:val="30"/>
          <w:szCs w:val="30"/>
        </w:rPr>
        <w:t>其中：非师范院校师范教育类专业大专学历需要提供教育主管部门批准为师范教育类专业的文件</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或提供成绩单，成绩单含有教育学、教育心理学、教材教法、教育实习课程</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：英语教育、小学教育（取得英语教师资格或全科教师资格）、商务英语、应用英语、旅游英语、</w:t>
      </w:r>
      <w:r>
        <w:rPr>
          <w:rFonts w:hint="default" w:ascii="Times New Roman" w:hAnsi="Times New Roman" w:eastAsia="仿宋_GB2312" w:cs="Times New Roman"/>
          <w:sz w:val="32"/>
          <w:szCs w:val="32"/>
        </w:rPr>
        <w:t>小学英语教育、外贸英语、英语、商贸英语、经贸英语、英语翻译。</w:t>
      </w:r>
    </w:p>
    <w:p>
      <w:pPr>
        <w:pageBreakBefore w:val="0"/>
        <w:kinsoku/>
        <w:wordWrap/>
        <w:overflowPunct/>
        <w:topLinePunct w:val="0"/>
        <w:autoSpaceDE/>
        <w:autoSpaceDN/>
        <w:bidi w:val="0"/>
        <w:adjustRightInd/>
        <w:snapToGrid/>
        <w:spacing w:line="520" w:lineRule="exact"/>
        <w:ind w:firstLine="600" w:firstLineChars="200"/>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四、物理</w:t>
      </w:r>
      <w:r>
        <w:rPr>
          <w:rFonts w:hint="default" w:ascii="Times New Roman" w:hAnsi="Times New Roman" w:eastAsia="仿宋_GB2312" w:cs="Times New Roman"/>
          <w:sz w:val="30"/>
          <w:szCs w:val="30"/>
        </w:rPr>
        <w:t>（取得报考学段及以上物理教师资格）</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硕士研究生：</w:t>
      </w:r>
      <w:r>
        <w:rPr>
          <w:rFonts w:hint="default" w:ascii="Times New Roman" w:hAnsi="Times New Roman" w:eastAsia="仿宋_GB2312" w:cs="Times New Roman"/>
          <w:sz w:val="30"/>
          <w:szCs w:val="30"/>
        </w:rPr>
        <w:t>不限所学专业</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本科一级学科：</w:t>
      </w:r>
      <w:r>
        <w:rPr>
          <w:rFonts w:hint="default" w:ascii="Times New Roman" w:hAnsi="Times New Roman" w:eastAsia="仿宋_GB2312" w:cs="Times New Roman"/>
          <w:sz w:val="30"/>
          <w:szCs w:val="30"/>
        </w:rPr>
        <w:t>物理学类（物理学、 应用物理学、核物理、声学、系统科学与工程）</w:t>
      </w:r>
    </w:p>
    <w:p>
      <w:pPr>
        <w:pageBreakBefore w:val="0"/>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其他院校本科：</w:t>
      </w:r>
      <w:r>
        <w:rPr>
          <w:rFonts w:hint="default" w:ascii="Times New Roman" w:hAnsi="Times New Roman" w:eastAsia="仿宋_GB2312" w:cs="Times New Roman"/>
          <w:sz w:val="32"/>
          <w:szCs w:val="32"/>
        </w:rPr>
        <w:t>物理教育</w:t>
      </w:r>
    </w:p>
    <w:p>
      <w:pPr>
        <w:pageBreakBefore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五、化学</w:t>
      </w:r>
      <w:r>
        <w:rPr>
          <w:rFonts w:hint="default" w:ascii="Times New Roman" w:hAnsi="Times New Roman" w:eastAsia="仿宋_GB2312" w:cs="Times New Roman"/>
          <w:sz w:val="30"/>
          <w:szCs w:val="30"/>
        </w:rPr>
        <w:t>（取得报考学段及以上化学教师资格）</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硕士研究生：</w:t>
      </w:r>
      <w:r>
        <w:rPr>
          <w:rFonts w:hint="default" w:ascii="Times New Roman" w:hAnsi="Times New Roman" w:eastAsia="仿宋_GB2312" w:cs="Times New Roman"/>
          <w:sz w:val="30"/>
          <w:szCs w:val="30"/>
        </w:rPr>
        <w:t>不限所学专业</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本科一级学科：</w:t>
      </w:r>
      <w:r>
        <w:rPr>
          <w:rFonts w:hint="default" w:ascii="Times New Roman" w:hAnsi="Times New Roman" w:eastAsia="仿宋_GB2312" w:cs="Times New Roman"/>
          <w:sz w:val="30"/>
          <w:szCs w:val="30"/>
        </w:rPr>
        <w:t>化学类（化学、应用化学、化学生物学、分子科学与工程、能源化学）</w:t>
      </w:r>
    </w:p>
    <w:p>
      <w:pPr>
        <w:pageBreakBefore w:val="0"/>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其他院校本科：</w:t>
      </w:r>
      <w:r>
        <w:rPr>
          <w:rFonts w:hint="default" w:ascii="Times New Roman" w:hAnsi="Times New Roman" w:eastAsia="仿宋_GB2312" w:cs="Times New Roman"/>
          <w:sz w:val="32"/>
          <w:szCs w:val="32"/>
        </w:rPr>
        <w:t>化学教育</w:t>
      </w:r>
    </w:p>
    <w:p>
      <w:pPr>
        <w:pageBreakBefore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六、生物</w:t>
      </w:r>
      <w:r>
        <w:rPr>
          <w:rFonts w:hint="default" w:ascii="Times New Roman" w:hAnsi="Times New Roman" w:eastAsia="仿宋_GB2312" w:cs="Times New Roman"/>
          <w:sz w:val="30"/>
          <w:szCs w:val="30"/>
        </w:rPr>
        <w:t>（取得报考学段及以上生物教师资格）</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硕士研究生：</w:t>
      </w:r>
      <w:r>
        <w:rPr>
          <w:rFonts w:hint="default" w:ascii="Times New Roman" w:hAnsi="Times New Roman" w:eastAsia="仿宋_GB2312" w:cs="Times New Roman"/>
          <w:sz w:val="30"/>
          <w:szCs w:val="30"/>
        </w:rPr>
        <w:t>不限所学专业</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本科一级学科：</w:t>
      </w:r>
      <w:r>
        <w:rPr>
          <w:rFonts w:hint="default" w:ascii="Times New Roman" w:hAnsi="Times New Roman" w:eastAsia="仿宋_GB2312" w:cs="Times New Roman"/>
          <w:sz w:val="30"/>
          <w:szCs w:val="30"/>
        </w:rPr>
        <w:t>生物科学类（生物科学、生物技术、生物信息学、生态学、整合科学、神经科学）</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0"/>
          <w:szCs w:val="30"/>
        </w:rPr>
        <w:t>其他院校本科：</w:t>
      </w:r>
      <w:r>
        <w:rPr>
          <w:rFonts w:hint="default" w:ascii="Times New Roman" w:hAnsi="Times New Roman" w:eastAsia="仿宋_GB2312" w:cs="Times New Roman"/>
          <w:sz w:val="32"/>
          <w:szCs w:val="32"/>
        </w:rPr>
        <w:t>生物教育、生物工程、生物技术、生物科学、</w:t>
      </w:r>
    </w:p>
    <w:p>
      <w:pPr>
        <w:pageBreakBefore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七、地理</w:t>
      </w:r>
      <w:r>
        <w:rPr>
          <w:rFonts w:hint="default" w:ascii="Times New Roman" w:hAnsi="Times New Roman" w:eastAsia="仿宋_GB2312" w:cs="Times New Roman"/>
          <w:sz w:val="30"/>
          <w:szCs w:val="30"/>
        </w:rPr>
        <w:t>（取得报考学段及以上地理教师资格）</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硕士研究生：</w:t>
      </w:r>
      <w:r>
        <w:rPr>
          <w:rFonts w:hint="default" w:ascii="Times New Roman" w:hAnsi="Times New Roman" w:eastAsia="仿宋_GB2312" w:cs="Times New Roman"/>
          <w:sz w:val="30"/>
          <w:szCs w:val="30"/>
        </w:rPr>
        <w:t>不限所学专业</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本科一级学科：</w:t>
      </w:r>
      <w:r>
        <w:rPr>
          <w:rFonts w:hint="default" w:ascii="Times New Roman" w:hAnsi="Times New Roman" w:eastAsia="仿宋_GB2312" w:cs="Times New Roman"/>
          <w:sz w:val="30"/>
          <w:szCs w:val="30"/>
        </w:rPr>
        <w:t>地理科学类（地理科学、自然地理与资源环境、 人文地理与城乡规划、地理信息科学）</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本科二级学科：</w:t>
      </w:r>
      <w:r>
        <w:rPr>
          <w:rFonts w:hint="default" w:ascii="Times New Roman" w:hAnsi="Times New Roman" w:eastAsia="仿宋_GB2312" w:cs="Times New Roman"/>
          <w:sz w:val="30"/>
          <w:szCs w:val="30"/>
        </w:rPr>
        <w:t>人文教育</w:t>
      </w:r>
    </w:p>
    <w:p>
      <w:pPr>
        <w:pageBreakBefore w:val="0"/>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其他院校本科：</w:t>
      </w:r>
      <w:r>
        <w:rPr>
          <w:rFonts w:hint="default" w:ascii="Times New Roman" w:hAnsi="Times New Roman" w:eastAsia="仿宋_GB2312" w:cs="Times New Roman"/>
          <w:sz w:val="32"/>
          <w:szCs w:val="32"/>
        </w:rPr>
        <w:t>地理教育</w:t>
      </w:r>
      <w:r>
        <w:rPr>
          <w:rFonts w:hint="default" w:ascii="Times New Roman" w:hAnsi="Times New Roman" w:eastAsia="仿宋_GB2312" w:cs="Times New Roman"/>
          <w:b/>
        </w:rPr>
        <w:t>、</w:t>
      </w:r>
    </w:p>
    <w:p>
      <w:pPr>
        <w:pageBreakBefore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八、历史</w:t>
      </w:r>
      <w:r>
        <w:rPr>
          <w:rFonts w:hint="default" w:ascii="Times New Roman" w:hAnsi="Times New Roman" w:eastAsia="仿宋_GB2312" w:cs="Times New Roman"/>
          <w:sz w:val="30"/>
          <w:szCs w:val="30"/>
        </w:rPr>
        <w:t>（取得报考学段及以上历史教师资格）</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硕士研究生：</w:t>
      </w:r>
      <w:r>
        <w:rPr>
          <w:rFonts w:hint="default" w:ascii="Times New Roman" w:hAnsi="Times New Roman" w:eastAsia="仿宋_GB2312" w:cs="Times New Roman"/>
          <w:sz w:val="30"/>
          <w:szCs w:val="30"/>
        </w:rPr>
        <w:t>不限所学专业</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本科一级学科：</w:t>
      </w:r>
      <w:r>
        <w:rPr>
          <w:rFonts w:hint="default" w:ascii="Times New Roman" w:hAnsi="Times New Roman" w:eastAsia="仿宋_GB2312" w:cs="Times New Roman"/>
          <w:sz w:val="30"/>
          <w:szCs w:val="30"/>
        </w:rPr>
        <w:t>历史学类（历史学、世界史、考古学、文物与博物馆学、文物保护技术、外国语言与外国历史、文化遗产）</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本科二级学科：</w:t>
      </w:r>
      <w:r>
        <w:rPr>
          <w:rFonts w:hint="default" w:ascii="Times New Roman" w:hAnsi="Times New Roman" w:eastAsia="仿宋_GB2312" w:cs="Times New Roman"/>
          <w:sz w:val="30"/>
          <w:szCs w:val="30"/>
        </w:rPr>
        <w:t>人文教育</w:t>
      </w:r>
    </w:p>
    <w:p>
      <w:pPr>
        <w:pageBreakBefore w:val="0"/>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仿宋_GB2312" w:cs="Times New Roman"/>
          <w:sz w:val="32"/>
          <w:szCs w:val="32"/>
          <w:bdr w:val="single" w:color="auto" w:sz="4" w:space="0"/>
        </w:rPr>
      </w:pPr>
      <w:r>
        <w:rPr>
          <w:rFonts w:hint="default" w:ascii="Times New Roman" w:hAnsi="Times New Roman" w:eastAsia="仿宋_GB2312" w:cs="Times New Roman"/>
          <w:b/>
          <w:sz w:val="32"/>
          <w:szCs w:val="32"/>
        </w:rPr>
        <w:t>其他院校本科：</w:t>
      </w:r>
      <w:r>
        <w:rPr>
          <w:rFonts w:hint="default" w:ascii="Times New Roman" w:hAnsi="Times New Roman" w:eastAsia="仿宋_GB2312" w:cs="Times New Roman"/>
          <w:sz w:val="32"/>
          <w:szCs w:val="32"/>
        </w:rPr>
        <w:t>历史教育、考古学</w:t>
      </w:r>
    </w:p>
    <w:p>
      <w:pPr>
        <w:pageBreakBefore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九、思想政治</w:t>
      </w:r>
      <w:r>
        <w:rPr>
          <w:rFonts w:hint="default" w:ascii="Times New Roman" w:hAnsi="Times New Roman" w:eastAsia="黑体" w:cs="Times New Roman"/>
          <w:sz w:val="30"/>
          <w:szCs w:val="30"/>
          <w:lang w:eastAsia="zh-CN"/>
        </w:rPr>
        <w:t>（</w:t>
      </w:r>
      <w:r>
        <w:rPr>
          <w:rFonts w:hint="default" w:ascii="Times New Roman" w:hAnsi="Times New Roman" w:eastAsia="黑体" w:cs="Times New Roman"/>
          <w:sz w:val="30"/>
          <w:szCs w:val="30"/>
        </w:rPr>
        <w:t>道德与法治</w:t>
      </w:r>
      <w:r>
        <w:rPr>
          <w:rFonts w:hint="default" w:ascii="Times New Roman" w:hAnsi="Times New Roman" w:eastAsia="黑体" w:cs="Times New Roman"/>
          <w:sz w:val="30"/>
          <w:szCs w:val="30"/>
          <w:lang w:eastAsia="zh-CN"/>
        </w:rPr>
        <w:t>）</w:t>
      </w: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sz w:val="30"/>
          <w:szCs w:val="30"/>
        </w:rPr>
        <w:t>（取得报考学段及以上思政政治、思想品德教师资格）</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硕士研究生：</w:t>
      </w:r>
      <w:r>
        <w:rPr>
          <w:rFonts w:hint="default" w:ascii="Times New Roman" w:hAnsi="Times New Roman" w:eastAsia="仿宋_GB2312" w:cs="Times New Roman"/>
          <w:sz w:val="30"/>
          <w:szCs w:val="30"/>
        </w:rPr>
        <w:t>不限所学专业</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本科一级学科：</w:t>
      </w:r>
      <w:r>
        <w:rPr>
          <w:rFonts w:hint="default" w:ascii="Times New Roman" w:hAnsi="Times New Roman" w:eastAsia="仿宋_GB2312" w:cs="Times New Roman"/>
          <w:sz w:val="30"/>
          <w:szCs w:val="30"/>
        </w:rPr>
        <w:t>马克思主义理论类（科学社会主义、中国共产党历史、思想政治教育、马克思主义理论）；</w:t>
      </w:r>
    </w:p>
    <w:p>
      <w:pPr>
        <w:pageBreakBefore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政治学类（政治学与行政学、国际政治、外交学、国际事务与国际关系、030205T政治学、经济学与哲学、国际组织与全球治理）</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本科二级学科：</w:t>
      </w:r>
      <w:r>
        <w:rPr>
          <w:rFonts w:hint="default" w:ascii="Times New Roman" w:hAnsi="Times New Roman" w:eastAsia="仿宋_GB2312" w:cs="Times New Roman"/>
          <w:sz w:val="30"/>
          <w:szCs w:val="30"/>
        </w:rPr>
        <w:t>小学教育（取得思想政治、道德与法治教师资格或全科教师资格，限报小学道德与法治）</w:t>
      </w:r>
    </w:p>
    <w:p>
      <w:pPr>
        <w:pageBreakBefore w:val="0"/>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cs="Times New Roman"/>
        </w:rPr>
      </w:pPr>
      <w:r>
        <w:rPr>
          <w:rFonts w:hint="default" w:ascii="Times New Roman" w:hAnsi="Times New Roman" w:eastAsia="仿宋_GB2312" w:cs="Times New Roman"/>
          <w:b/>
          <w:sz w:val="32"/>
          <w:szCs w:val="32"/>
        </w:rPr>
        <w:t>其他院校本科：</w:t>
      </w:r>
      <w:r>
        <w:rPr>
          <w:rFonts w:hint="default" w:ascii="Times New Roman" w:hAnsi="Times New Roman" w:eastAsia="仿宋_GB2312" w:cs="Times New Roman"/>
          <w:sz w:val="32"/>
          <w:szCs w:val="32"/>
        </w:rPr>
        <w:t>小学教育</w:t>
      </w:r>
      <w:r>
        <w:rPr>
          <w:rFonts w:hint="default" w:ascii="Times New Roman" w:hAnsi="Times New Roman" w:eastAsia="仿宋_GB2312" w:cs="Times New Roman"/>
          <w:sz w:val="30"/>
          <w:szCs w:val="30"/>
        </w:rPr>
        <w:t>（取得思想政治、道德与法治教师资格或全科教师资格，限报小学道德与法治）</w:t>
      </w:r>
      <w:r>
        <w:rPr>
          <w:rFonts w:hint="default" w:ascii="Times New Roman" w:hAnsi="Times New Roman" w:eastAsia="仿宋_GB2312" w:cs="Times New Roman"/>
          <w:b/>
        </w:rPr>
        <w:t>、</w:t>
      </w:r>
      <w:r>
        <w:rPr>
          <w:rFonts w:hint="default" w:ascii="Times New Roman" w:hAnsi="Times New Roman" w:eastAsia="仿宋_GB2312" w:cs="Times New Roman"/>
          <w:sz w:val="32"/>
          <w:szCs w:val="32"/>
        </w:rPr>
        <w:t>基础教</w:t>
      </w:r>
      <w:r>
        <w:rPr>
          <w:rFonts w:hint="default" w:ascii="Times New Roman" w:hAnsi="Times New Roman" w:eastAsia="仿宋_GB2312" w:cs="Times New Roman"/>
          <w:sz w:val="30"/>
          <w:szCs w:val="30"/>
        </w:rPr>
        <w:t>育、初等教育、义务教育、思想政治教育、政治教育。</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高等师范专科学历和非师范院校师范教育类专业大专学历（限报小学），</w:t>
      </w:r>
      <w:r>
        <w:rPr>
          <w:rFonts w:hint="default" w:ascii="Times New Roman" w:hAnsi="Times New Roman" w:eastAsia="仿宋_GB2312" w:cs="Times New Roman"/>
          <w:sz w:val="30"/>
          <w:szCs w:val="30"/>
        </w:rPr>
        <w:t>其中：非师范院校师范教育类专业大专学历需要提供教育主管部门批准为师范教育类专业的文件</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或提供成绩单，成绩单含有教育学、教育心理学、教材教法、教育实习课程</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：思想政治教育、小学教育（取得思想政治、道德与法治教师资格或全科教师资格）、</w:t>
      </w:r>
      <w:r>
        <w:rPr>
          <w:rFonts w:hint="default" w:ascii="Times New Roman" w:hAnsi="Times New Roman" w:eastAsia="仿宋_GB2312" w:cs="Times New Roman"/>
          <w:sz w:val="32"/>
          <w:szCs w:val="32"/>
        </w:rPr>
        <w:t>小学综合教育</w:t>
      </w:r>
      <w:r>
        <w:rPr>
          <w:rFonts w:hint="default" w:ascii="Times New Roman" w:hAnsi="Times New Roman" w:eastAsia="仿宋_GB2312" w:cs="Times New Roman"/>
          <w:sz w:val="30"/>
          <w:szCs w:val="30"/>
        </w:rPr>
        <w:t>（取得思想政治、道德与法治教师资格或全科教师资格）</w:t>
      </w:r>
      <w:r>
        <w:rPr>
          <w:rFonts w:hint="default" w:ascii="Times New Roman" w:hAnsi="Times New Roman" w:eastAsia="仿宋_GB2312" w:cs="Times New Roman"/>
          <w:sz w:val="32"/>
          <w:szCs w:val="32"/>
        </w:rPr>
        <w:t>、政治教育。基础教</w:t>
      </w:r>
      <w:r>
        <w:rPr>
          <w:rFonts w:hint="default" w:ascii="Times New Roman" w:hAnsi="Times New Roman" w:eastAsia="仿宋_GB2312" w:cs="Times New Roman"/>
          <w:sz w:val="30"/>
          <w:szCs w:val="30"/>
        </w:rPr>
        <w:t>育、义务教育、</w:t>
      </w:r>
    </w:p>
    <w:p>
      <w:pPr>
        <w:pageBreakBefore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十、音乐</w:t>
      </w:r>
      <w:r>
        <w:rPr>
          <w:rFonts w:hint="default" w:ascii="Times New Roman" w:hAnsi="Times New Roman" w:eastAsia="仿宋_GB2312" w:cs="Times New Roman"/>
          <w:sz w:val="30"/>
          <w:szCs w:val="30"/>
        </w:rPr>
        <w:t>（取得报考学段及以上音乐教师资格）</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硕士研究生：</w:t>
      </w:r>
      <w:r>
        <w:rPr>
          <w:rFonts w:hint="default" w:ascii="Times New Roman" w:hAnsi="Times New Roman" w:eastAsia="仿宋_GB2312" w:cs="Times New Roman"/>
          <w:sz w:val="30"/>
          <w:szCs w:val="30"/>
        </w:rPr>
        <w:t>不限所学专业</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本科一级学科：</w:t>
      </w:r>
      <w:r>
        <w:rPr>
          <w:rFonts w:hint="default" w:ascii="Times New Roman" w:hAnsi="Times New Roman" w:eastAsia="仿宋_GB2312" w:cs="Times New Roman"/>
          <w:sz w:val="30"/>
          <w:szCs w:val="30"/>
        </w:rPr>
        <w:t>音乐与舞蹈学类（音乐表演、音乐学、作曲与作曲技术理论、舞蹈表演、舞蹈学、舞蹈编导、舞蹈教育、航空服务艺术与管理、流行音乐、音乐治疗、流行舞蹈）</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本科二级学科：</w:t>
      </w:r>
      <w:r>
        <w:rPr>
          <w:rFonts w:hint="default" w:ascii="Times New Roman" w:hAnsi="Times New Roman" w:eastAsia="仿宋_GB2312" w:cs="Times New Roman"/>
          <w:sz w:val="30"/>
          <w:szCs w:val="30"/>
        </w:rPr>
        <w:t>艺术教育、小学教育（取得音乐教师资格或全科教师资格，限报小学音乐）</w:t>
      </w:r>
    </w:p>
    <w:p>
      <w:pPr>
        <w:pageBreakBefore w:val="0"/>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其他院校本科：</w:t>
      </w:r>
      <w:r>
        <w:rPr>
          <w:rFonts w:hint="default" w:ascii="Times New Roman" w:hAnsi="Times New Roman" w:eastAsia="仿宋_GB2312" w:cs="Times New Roman"/>
          <w:sz w:val="32"/>
          <w:szCs w:val="32"/>
        </w:rPr>
        <w:t>小学教育</w:t>
      </w:r>
      <w:r>
        <w:rPr>
          <w:rFonts w:hint="default" w:ascii="Times New Roman" w:hAnsi="Times New Roman" w:eastAsia="仿宋_GB2312" w:cs="Times New Roman"/>
          <w:sz w:val="30"/>
          <w:szCs w:val="30"/>
        </w:rPr>
        <w:t>（取得音乐教师资格或全科教师资格，限报小学音乐）</w:t>
      </w:r>
      <w:r>
        <w:rPr>
          <w:rFonts w:hint="default" w:ascii="Times New Roman" w:hAnsi="Times New Roman" w:eastAsia="仿宋_GB2312" w:cs="Times New Roman"/>
          <w:b/>
        </w:rPr>
        <w:t>、</w:t>
      </w:r>
      <w:r>
        <w:rPr>
          <w:rFonts w:hint="default" w:ascii="Times New Roman" w:hAnsi="Times New Roman" w:eastAsia="仿宋_GB2312" w:cs="Times New Roman"/>
          <w:sz w:val="32"/>
          <w:szCs w:val="32"/>
        </w:rPr>
        <w:t>基础教育</w:t>
      </w:r>
      <w:r>
        <w:rPr>
          <w:rFonts w:hint="default" w:ascii="Times New Roman" w:hAnsi="Times New Roman" w:eastAsia="仿宋_GB2312" w:cs="Times New Roman"/>
          <w:b/>
        </w:rPr>
        <w:t>、</w:t>
      </w:r>
      <w:r>
        <w:rPr>
          <w:rFonts w:hint="default" w:ascii="Times New Roman" w:hAnsi="Times New Roman" w:eastAsia="仿宋_GB2312" w:cs="Times New Roman"/>
          <w:sz w:val="32"/>
          <w:szCs w:val="32"/>
        </w:rPr>
        <w:t>音乐教育。</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0"/>
          <w:szCs w:val="30"/>
        </w:rPr>
        <w:t>高等师范专科学历和非师范院校师范教育类专业大专学历（限报小学），</w:t>
      </w:r>
      <w:r>
        <w:rPr>
          <w:rFonts w:hint="default" w:ascii="Times New Roman" w:hAnsi="Times New Roman" w:eastAsia="仿宋_GB2312" w:cs="Times New Roman"/>
          <w:sz w:val="30"/>
          <w:szCs w:val="30"/>
        </w:rPr>
        <w:t>其中：非师范院校师范教育类专业大专学历需要提供教育主管部门批准为师范教育类专业的文件</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或提供成绩单，成绩单含有教育学、教育心理学、教材教法、教育实习课程</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音乐教育、小学教育（取得音乐教师资格或全科教师资格，限报小学音乐）、舞蹈教育、艺术教育、表演艺术、音乐表演、舞蹈表演、服装表演、戏剧影视表演、歌舞表演、戏曲表演、曲艺表演、音乐剧表演、国际标准舞、模特与礼仪、现代流行音乐、作曲技术、音乐制作、钢琴伴奏、钢琴调律、舞蹈编导、戏曲导演、舞台艺术设计与制作、</w:t>
      </w:r>
      <w:r>
        <w:rPr>
          <w:rFonts w:hint="default" w:ascii="Times New Roman" w:hAnsi="Times New Roman" w:eastAsia="仿宋_GB2312" w:cs="Times New Roman"/>
          <w:sz w:val="32"/>
          <w:szCs w:val="32"/>
        </w:rPr>
        <w:t>音乐。</w:t>
      </w:r>
    </w:p>
    <w:p>
      <w:pPr>
        <w:pageBreakBefore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十一、体育</w:t>
      </w:r>
      <w:r>
        <w:rPr>
          <w:rFonts w:hint="default" w:ascii="Times New Roman" w:hAnsi="Times New Roman" w:eastAsia="仿宋_GB2312" w:cs="Times New Roman"/>
          <w:sz w:val="30"/>
          <w:szCs w:val="30"/>
        </w:rPr>
        <w:t>（取得报考学段及以上体育教师资格）</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硕士研究生：</w:t>
      </w:r>
      <w:r>
        <w:rPr>
          <w:rFonts w:hint="default" w:ascii="Times New Roman" w:hAnsi="Times New Roman" w:eastAsia="仿宋_GB2312" w:cs="Times New Roman"/>
          <w:sz w:val="30"/>
          <w:szCs w:val="30"/>
        </w:rPr>
        <w:t>不限所学专业</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本科一级学科：</w:t>
      </w:r>
      <w:r>
        <w:rPr>
          <w:rFonts w:hint="default" w:ascii="Times New Roman" w:hAnsi="Times New Roman" w:eastAsia="仿宋_GB2312" w:cs="Times New Roman"/>
          <w:sz w:val="30"/>
          <w:szCs w:val="30"/>
        </w:rPr>
        <w:t>体育学类（体育教育、运动训练、社会体育指导与管理、武术与民族传统体育、运动人体科学、运动康复、休闲体育、体能训练、冰雪运动、电子竞技运动与管理、智能体育工程、体育旅游、运动能力开发）</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cs="Times New Roman"/>
        </w:rPr>
      </w:pPr>
      <w:r>
        <w:rPr>
          <w:rFonts w:hint="default" w:ascii="Times New Roman" w:hAnsi="Times New Roman" w:eastAsia="仿宋_GB2312" w:cs="Times New Roman"/>
          <w:b/>
          <w:sz w:val="30"/>
          <w:szCs w:val="30"/>
        </w:rPr>
        <w:t>本科二级学科：</w:t>
      </w:r>
      <w:r>
        <w:rPr>
          <w:rFonts w:hint="default" w:ascii="Times New Roman" w:hAnsi="Times New Roman" w:eastAsia="仿宋_GB2312" w:cs="Times New Roman"/>
          <w:sz w:val="30"/>
          <w:szCs w:val="30"/>
        </w:rPr>
        <w:t>小学教育（取得体育教师资格或全科教师资格，限报小学体育）</w:t>
      </w:r>
    </w:p>
    <w:p>
      <w:pPr>
        <w:pageBreakBefore w:val="0"/>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其他院校本科：</w:t>
      </w:r>
      <w:r>
        <w:rPr>
          <w:rFonts w:hint="default" w:ascii="Times New Roman" w:hAnsi="Times New Roman" w:eastAsia="仿宋_GB2312" w:cs="Times New Roman"/>
          <w:sz w:val="32"/>
          <w:szCs w:val="32"/>
        </w:rPr>
        <w:t>小学教育</w:t>
      </w:r>
      <w:r>
        <w:rPr>
          <w:rFonts w:hint="default" w:ascii="Times New Roman" w:hAnsi="Times New Roman" w:eastAsia="仿宋_GB2312" w:cs="Times New Roman"/>
          <w:sz w:val="30"/>
          <w:szCs w:val="30"/>
        </w:rPr>
        <w:t>（取得体育教师资格或全科教师资格，限报小学体育）</w:t>
      </w:r>
      <w:r>
        <w:rPr>
          <w:rFonts w:hint="default" w:ascii="Times New Roman" w:hAnsi="Times New Roman" w:eastAsia="仿宋_GB2312" w:cs="Times New Roman"/>
          <w:b/>
        </w:rPr>
        <w:t>、</w:t>
      </w:r>
      <w:r>
        <w:rPr>
          <w:rFonts w:hint="default" w:ascii="Times New Roman" w:hAnsi="Times New Roman" w:eastAsia="仿宋_GB2312" w:cs="Times New Roman"/>
          <w:sz w:val="32"/>
          <w:szCs w:val="32"/>
        </w:rPr>
        <w:t>基础教育</w:t>
      </w:r>
      <w:r>
        <w:rPr>
          <w:rFonts w:hint="default" w:ascii="Times New Roman" w:hAnsi="Times New Roman" w:eastAsia="仿宋_GB2312" w:cs="Times New Roman"/>
          <w:b/>
        </w:rPr>
        <w:t>、</w:t>
      </w:r>
      <w:r>
        <w:rPr>
          <w:rFonts w:hint="default" w:ascii="Times New Roman" w:hAnsi="Times New Roman" w:eastAsia="仿宋_GB2312" w:cs="Times New Roman"/>
          <w:sz w:val="30"/>
          <w:szCs w:val="30"/>
        </w:rPr>
        <w:t>初等教育、义务教育、</w:t>
      </w:r>
      <w:r>
        <w:rPr>
          <w:rFonts w:hint="default" w:ascii="Times New Roman" w:hAnsi="Times New Roman" w:eastAsia="仿宋_GB2312" w:cs="Times New Roman"/>
          <w:sz w:val="32"/>
          <w:szCs w:val="32"/>
        </w:rPr>
        <w:t>体育教育</w:t>
      </w:r>
      <w:r>
        <w:rPr>
          <w:rFonts w:hint="default" w:ascii="Times New Roman" w:hAnsi="Times New Roman" w:eastAsia="仿宋_GB2312" w:cs="Times New Roman"/>
          <w:b/>
        </w:rPr>
        <w:t>、</w:t>
      </w:r>
      <w:r>
        <w:rPr>
          <w:rFonts w:hint="default" w:ascii="Times New Roman" w:hAnsi="Times New Roman" w:eastAsia="仿宋_GB2312" w:cs="Times New Roman"/>
          <w:sz w:val="32"/>
          <w:szCs w:val="32"/>
        </w:rPr>
        <w:t>运动人体科学、体育与健康教育。</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黑体" w:cs="Times New Roman"/>
          <w:sz w:val="30"/>
          <w:szCs w:val="30"/>
        </w:rPr>
      </w:pPr>
      <w:r>
        <w:rPr>
          <w:rFonts w:hint="default" w:ascii="Times New Roman" w:hAnsi="Times New Roman" w:eastAsia="仿宋_GB2312" w:cs="Times New Roman"/>
          <w:b/>
          <w:sz w:val="30"/>
          <w:szCs w:val="30"/>
        </w:rPr>
        <w:t>高等师范专科学历和非师范院校师范教育类专业大专学历（限报小学），</w:t>
      </w:r>
      <w:r>
        <w:rPr>
          <w:rFonts w:hint="default" w:ascii="Times New Roman" w:hAnsi="Times New Roman" w:eastAsia="仿宋_GB2312" w:cs="Times New Roman"/>
          <w:sz w:val="30"/>
          <w:szCs w:val="30"/>
        </w:rPr>
        <w:t>其中：非师范院校师范教育类专业大专学历需要提供教育主管部门批准为师范教育类专业的文件</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或提供成绩单，成绩单含有教育学、教育心理学、教材教法、教育实习课程</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体育教育、小学教育（取得体育教师资格或全科教师资格，限报小学体育）、运动训练、运动防护、社会体育、休闲体育、高尔夫球运动与管理、民族传统体育、体育艺术表演、体育运营与管理、体育保健与康复、健身指导与管理、</w:t>
      </w:r>
      <w:r>
        <w:rPr>
          <w:rFonts w:hint="default" w:ascii="Times New Roman" w:hAnsi="Times New Roman" w:eastAsia="仿宋_GB2312" w:cs="Times New Roman"/>
          <w:sz w:val="32"/>
          <w:szCs w:val="32"/>
        </w:rPr>
        <w:t>小学综合教育</w:t>
      </w:r>
      <w:r>
        <w:rPr>
          <w:rFonts w:hint="default" w:ascii="Times New Roman" w:hAnsi="Times New Roman" w:eastAsia="仿宋_GB2312" w:cs="Times New Roman"/>
          <w:sz w:val="30"/>
          <w:szCs w:val="30"/>
        </w:rPr>
        <w:t>（取得体育教师资格或全科教师资格）</w:t>
      </w:r>
      <w:r>
        <w:rPr>
          <w:rFonts w:hint="default" w:ascii="Times New Roman" w:hAnsi="Times New Roman" w:eastAsia="仿宋_GB2312" w:cs="Times New Roman"/>
          <w:sz w:val="32"/>
          <w:szCs w:val="32"/>
        </w:rPr>
        <w:t>、体育与健康教育、运动人体科学、基础教育</w:t>
      </w:r>
      <w:r>
        <w:rPr>
          <w:rFonts w:hint="default" w:ascii="Times New Roman" w:hAnsi="Times New Roman" w:eastAsia="仿宋_GB2312" w:cs="Times New Roman"/>
          <w:b/>
        </w:rPr>
        <w:t>、</w:t>
      </w:r>
      <w:r>
        <w:rPr>
          <w:rFonts w:hint="default" w:ascii="Times New Roman" w:hAnsi="Times New Roman" w:eastAsia="仿宋_GB2312" w:cs="Times New Roman"/>
          <w:sz w:val="30"/>
          <w:szCs w:val="30"/>
        </w:rPr>
        <w:t>义务教育。</w:t>
      </w:r>
    </w:p>
    <w:p>
      <w:pPr>
        <w:pageBreakBefore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十二、美术</w:t>
      </w:r>
      <w:r>
        <w:rPr>
          <w:rFonts w:hint="default" w:ascii="Times New Roman" w:hAnsi="Times New Roman" w:eastAsia="仿宋_GB2312" w:cs="Times New Roman"/>
          <w:sz w:val="30"/>
          <w:szCs w:val="30"/>
        </w:rPr>
        <w:t>（取得报考学段及以上美术教师资格）</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硕士研究生：</w:t>
      </w:r>
      <w:r>
        <w:rPr>
          <w:rFonts w:hint="default" w:ascii="Times New Roman" w:hAnsi="Times New Roman" w:eastAsia="仿宋_GB2312" w:cs="Times New Roman"/>
          <w:sz w:val="30"/>
          <w:szCs w:val="30"/>
        </w:rPr>
        <w:t>不限所学专业</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本科一级学科：</w:t>
      </w:r>
      <w:r>
        <w:rPr>
          <w:rFonts w:hint="default" w:ascii="Times New Roman" w:hAnsi="Times New Roman" w:eastAsia="仿宋_GB2312" w:cs="Times New Roman"/>
          <w:sz w:val="30"/>
          <w:szCs w:val="30"/>
        </w:rPr>
        <w:t>美术学类（美术学、绘画、雕塑、摄影、书法学、中国画、实验艺术、跨媒体艺术、文物保护与修复、漫画）；</w:t>
      </w:r>
    </w:p>
    <w:p>
      <w:pPr>
        <w:pageBreakBefore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设计学类（艺术设计学、视觉传达设计、环境设计、产品设计、服装与服饰设计、公共艺术、工艺美术、数字媒体艺术、艺术与科技、陶瓷艺术设计、新媒体艺术、包装设计）</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本科二级学科：</w:t>
      </w:r>
      <w:r>
        <w:rPr>
          <w:rFonts w:hint="default" w:ascii="Times New Roman" w:hAnsi="Times New Roman" w:eastAsia="仿宋_GB2312" w:cs="Times New Roman"/>
          <w:sz w:val="30"/>
          <w:szCs w:val="30"/>
        </w:rPr>
        <w:t xml:space="preserve"> 艺术教育、小学教育（取得美术教师资格或全科教师资格，限报小学美术）</w:t>
      </w:r>
    </w:p>
    <w:p>
      <w:pPr>
        <w:pageBreakBefore w:val="0"/>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其他院校本科：</w:t>
      </w:r>
      <w:r>
        <w:rPr>
          <w:rFonts w:hint="default" w:ascii="Times New Roman" w:hAnsi="Times New Roman" w:eastAsia="仿宋_GB2312" w:cs="Times New Roman"/>
          <w:sz w:val="32"/>
          <w:szCs w:val="32"/>
        </w:rPr>
        <w:t>小学教育</w:t>
      </w:r>
      <w:r>
        <w:rPr>
          <w:rFonts w:hint="default" w:ascii="Times New Roman" w:hAnsi="Times New Roman" w:eastAsia="仿宋_GB2312" w:cs="Times New Roman"/>
          <w:sz w:val="30"/>
          <w:szCs w:val="30"/>
        </w:rPr>
        <w:t>（取得美术教师资格或全科教师资格，限报小学美术）</w:t>
      </w:r>
      <w:r>
        <w:rPr>
          <w:rFonts w:hint="default" w:ascii="Times New Roman" w:hAnsi="Times New Roman" w:eastAsia="仿宋_GB2312" w:cs="Times New Roman"/>
          <w:b/>
        </w:rPr>
        <w:t>、</w:t>
      </w:r>
      <w:r>
        <w:rPr>
          <w:rFonts w:hint="default" w:ascii="Times New Roman" w:hAnsi="Times New Roman" w:eastAsia="仿宋_GB2312" w:cs="Times New Roman"/>
          <w:sz w:val="32"/>
          <w:szCs w:val="32"/>
        </w:rPr>
        <w:t>电脑美术教育、美术教育、摄影、数字媒体艺术、服装艺术设计、室内设计、视觉传达设计、美术、艺术设计、动画设计、服装设计与工程、动漫设计、游戏艺术设计、环境艺术设计、中国书法。</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高等师范专科学历和非师范院校师范教育类专业大专学历（限报小学），</w:t>
      </w:r>
      <w:r>
        <w:rPr>
          <w:rFonts w:hint="default" w:ascii="Times New Roman" w:hAnsi="Times New Roman" w:eastAsia="仿宋_GB2312" w:cs="Times New Roman"/>
          <w:sz w:val="30"/>
          <w:szCs w:val="30"/>
        </w:rPr>
        <w:t>其中：非师范院校师范教育类专业大专学历需要提供教育主管部门批准为师范教育类专业的文件</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或提供成绩单，成绩单含有教育学、教育心理学、教材教法、教育实习课程</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美术教育、小学教育（取得美术教师资格或全科教师资格，限报小学美术）、艺术教育、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绣设计与工艺、玉器设计与工艺、首饰设计与工艺、工艺美术品设计、动漫设计、游戏设计、人物形象设计、美容美体艺术、摄影与摄像艺术、美术、</w:t>
      </w:r>
      <w:r>
        <w:rPr>
          <w:rFonts w:hint="default" w:ascii="Times New Roman" w:hAnsi="Times New Roman" w:eastAsia="仿宋_GB2312" w:cs="Times New Roman"/>
          <w:sz w:val="32"/>
          <w:szCs w:val="32"/>
        </w:rPr>
        <w:t>中国书画、服装艺术设计、染织艺术设计、室内设计、视觉传达设计、工艺美术、图片摄影艺术、服装设计、数字媒体艺术、形象设计、动画设计、摄影、动漫设计与制作、装潢设计、装饰艺术、游戏艺术设计、中国书法。</w:t>
      </w:r>
    </w:p>
    <w:p>
      <w:pPr>
        <w:pageBreakBefore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十三、信息技术</w:t>
      </w:r>
      <w:r>
        <w:rPr>
          <w:rFonts w:hint="default" w:ascii="Times New Roman" w:hAnsi="Times New Roman" w:eastAsia="仿宋_GB2312" w:cs="Times New Roman"/>
          <w:sz w:val="30"/>
          <w:szCs w:val="30"/>
        </w:rPr>
        <w:t>（取得报考学段及以上信息技术类教师资格）</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硕士研究生：</w:t>
      </w:r>
      <w:r>
        <w:rPr>
          <w:rFonts w:hint="default" w:ascii="Times New Roman" w:hAnsi="Times New Roman" w:eastAsia="仿宋_GB2312" w:cs="Times New Roman"/>
          <w:sz w:val="30"/>
          <w:szCs w:val="30"/>
        </w:rPr>
        <w:t>不限所学专业</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本科一级学科：</w:t>
      </w:r>
      <w:r>
        <w:rPr>
          <w:rFonts w:hint="default" w:ascii="Times New Roman" w:hAnsi="Times New Roman" w:eastAsia="仿宋_GB2312" w:cs="Times New Roman"/>
          <w:sz w:val="30"/>
          <w:szCs w:val="30"/>
        </w:rPr>
        <w:t>计算机类（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cs="Times New Roman"/>
        </w:rPr>
      </w:pPr>
      <w:r>
        <w:rPr>
          <w:rFonts w:hint="default" w:ascii="Times New Roman" w:hAnsi="Times New Roman" w:eastAsia="仿宋_GB2312" w:cs="Times New Roman"/>
          <w:b/>
          <w:sz w:val="30"/>
          <w:szCs w:val="30"/>
        </w:rPr>
        <w:t>本科二级学科：</w:t>
      </w:r>
      <w:r>
        <w:rPr>
          <w:rFonts w:hint="default" w:ascii="Times New Roman" w:hAnsi="Times New Roman" w:eastAsia="仿宋_GB2312" w:cs="Times New Roman"/>
          <w:sz w:val="30"/>
          <w:szCs w:val="30"/>
        </w:rPr>
        <w:t>教育技术学、小学教育（取得信息技术教师资格或全科教师资格，限报小学信息技术）</w:t>
      </w:r>
    </w:p>
    <w:p>
      <w:pPr>
        <w:pageBreakBefore w:val="0"/>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cs="Times New Roman"/>
        </w:rPr>
      </w:pPr>
      <w:r>
        <w:rPr>
          <w:rFonts w:hint="default" w:ascii="Times New Roman" w:hAnsi="Times New Roman" w:eastAsia="仿宋_GB2312" w:cs="Times New Roman"/>
          <w:b/>
          <w:sz w:val="32"/>
          <w:szCs w:val="32"/>
        </w:rPr>
        <w:t>其他院校本科：</w:t>
      </w:r>
      <w:r>
        <w:rPr>
          <w:rFonts w:hint="default" w:ascii="Times New Roman" w:hAnsi="Times New Roman" w:eastAsia="仿宋_GB2312" w:cs="Times New Roman"/>
          <w:sz w:val="32"/>
          <w:szCs w:val="32"/>
        </w:rPr>
        <w:t>教育技术</w:t>
      </w:r>
      <w:r>
        <w:rPr>
          <w:rFonts w:hint="default" w:ascii="Times New Roman" w:hAnsi="Times New Roman" w:eastAsia="仿宋_GB2312" w:cs="Times New Roman"/>
          <w:b/>
        </w:rPr>
        <w:t>、</w:t>
      </w:r>
      <w:r>
        <w:rPr>
          <w:rFonts w:hint="default" w:ascii="Times New Roman" w:hAnsi="Times New Roman" w:eastAsia="仿宋_GB2312" w:cs="Times New Roman"/>
          <w:sz w:val="32"/>
          <w:szCs w:val="32"/>
        </w:rPr>
        <w:t>小学教育</w:t>
      </w:r>
      <w:r>
        <w:rPr>
          <w:rFonts w:hint="default" w:ascii="Times New Roman" w:hAnsi="Times New Roman" w:eastAsia="仿宋_GB2312" w:cs="Times New Roman"/>
          <w:sz w:val="30"/>
          <w:szCs w:val="30"/>
        </w:rPr>
        <w:t>（取得信息技术教师资格或全科教师资格，限报小学信息技术）</w:t>
      </w:r>
      <w:r>
        <w:rPr>
          <w:rFonts w:hint="default" w:ascii="Times New Roman" w:hAnsi="Times New Roman" w:eastAsia="仿宋_GB2312" w:cs="Times New Roman"/>
          <w:b/>
        </w:rPr>
        <w:t>、</w:t>
      </w:r>
      <w:r>
        <w:rPr>
          <w:rFonts w:hint="default" w:ascii="Times New Roman" w:hAnsi="Times New Roman" w:eastAsia="仿宋_GB2312" w:cs="Times New Roman"/>
          <w:sz w:val="32"/>
          <w:szCs w:val="32"/>
        </w:rPr>
        <w:t>计算机及应用、计算机网络、计算机软件、信息技术教育、计算机教育、软件工程、网络工程、计算机软件及应用、计算机应用、计算机科学教育、动画、计算机科学与技术、信息安全、计算机器件及设备、信息安全与网络管理、移动商务技术、嵌入式技术、物联网工程、数字媒体技术、网络管理、计算机应用软件。</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cs="Times New Roman"/>
        </w:rPr>
      </w:pPr>
      <w:r>
        <w:rPr>
          <w:rFonts w:hint="default" w:ascii="Times New Roman" w:hAnsi="Times New Roman" w:eastAsia="仿宋_GB2312" w:cs="Times New Roman"/>
          <w:b/>
          <w:sz w:val="30"/>
          <w:szCs w:val="30"/>
        </w:rPr>
        <w:t>高等师范专科学历和非师范院校师范教育类专业大专学历（限报小学），</w:t>
      </w:r>
      <w:r>
        <w:rPr>
          <w:rFonts w:hint="default" w:ascii="Times New Roman" w:hAnsi="Times New Roman" w:eastAsia="仿宋_GB2312" w:cs="Times New Roman"/>
          <w:sz w:val="30"/>
          <w:szCs w:val="30"/>
        </w:rPr>
        <w:t>其中：非师范院校师范教育类专业大专学历需要提供教育主管部门批准为师范教育类专业的文件</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或提供成绩单，成绩单含有教育学、教育心理学、教材教法、教育实习课程</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计算机教育、小学教育（取得信息技术教师资格或全科教师资格）、现代教育技术、计算机应用技术、计算机网络技术、计算机信息管理、计算机系统与维护、软件技术、软件与信息服务、动漫制作技术、嵌入式技术与应用、数字展示技术、数字媒体应用技术、信息安全与管理、移动应用开发、云计算技术与应用、电子商务技术、</w:t>
      </w:r>
      <w:r>
        <w:rPr>
          <w:rFonts w:hint="default" w:ascii="Times New Roman" w:hAnsi="Times New Roman" w:eastAsia="仿宋_GB2312" w:cs="Times New Roman"/>
          <w:sz w:val="32"/>
          <w:szCs w:val="32"/>
        </w:rPr>
        <w:t>教育技术、小学综合教育</w:t>
      </w:r>
      <w:r>
        <w:rPr>
          <w:rFonts w:hint="default" w:ascii="Times New Roman" w:hAnsi="Times New Roman" w:eastAsia="仿宋_GB2312" w:cs="Times New Roman"/>
          <w:sz w:val="30"/>
          <w:szCs w:val="30"/>
        </w:rPr>
        <w:t>（取得信息技术教师资格或全科教师资格）</w:t>
      </w:r>
      <w:r>
        <w:rPr>
          <w:rFonts w:hint="default" w:ascii="Times New Roman" w:hAnsi="Times New Roman" w:eastAsia="仿宋_GB2312" w:cs="Times New Roman"/>
          <w:sz w:val="32"/>
          <w:szCs w:val="32"/>
        </w:rPr>
        <w:t>、计算机及应用、计算机网络、计算机应用及维护、计算机应用、计算机技术与应用、现代信息技术教育、网络工程、计算机软件与应用、计算机科学、计算机与通信工程、计算机科学与技术、信息安全、动画、软件工程、计算机网络及应用、计算机控制技术、数字多媒体技术、计算机应用教育、网络技术应用、计算机硬件维护、信息安全与网络管理、软件技术、网络技术应用与服务、移动商务技术、嵌入式技术、网络传媒设计、计算机软件。</w:t>
      </w:r>
    </w:p>
    <w:p>
      <w:pPr>
        <w:pageBreakBefore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十四、科学</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硕士研究生：</w:t>
      </w:r>
      <w:r>
        <w:rPr>
          <w:rFonts w:hint="default" w:ascii="Times New Roman" w:hAnsi="Times New Roman" w:eastAsia="仿宋_GB2312" w:cs="Times New Roman"/>
          <w:sz w:val="30"/>
          <w:szCs w:val="30"/>
        </w:rPr>
        <w:t>不限所学专业（取得小学或初中科学教师资格；高中通用技术或综合实践活动教师资格；初中或高中物理、化学、生物教师资格）</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b/>
          <w:sz w:val="30"/>
          <w:szCs w:val="30"/>
        </w:rPr>
        <w:t xml:space="preserve">本科一级学科：物理学类专业 </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取得小学或初中科学教师资格；高中通用技术或综合实践活动教师资格；初中或高中物理教师资格</w:t>
      </w:r>
      <w:r>
        <w:rPr>
          <w:rFonts w:hint="default" w:ascii="Times New Roman" w:hAnsi="Times New Roman" w:eastAsia="仿宋_GB2312" w:cs="Times New Roman"/>
          <w:sz w:val="30"/>
          <w:szCs w:val="30"/>
          <w:lang w:val="en-US" w:eastAsia="zh-CN"/>
        </w:rPr>
        <w:t>)</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b/>
          <w:sz w:val="30"/>
          <w:szCs w:val="30"/>
        </w:rPr>
        <w:t>化学类专业</w:t>
      </w: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取得小学或初中科学教师资格；高中通用技术或综合实践活动教师资格；初中或高中化学教师资格</w:t>
      </w:r>
      <w:r>
        <w:rPr>
          <w:rFonts w:hint="default" w:ascii="Times New Roman" w:hAnsi="Times New Roman" w:eastAsia="仿宋_GB2312" w:cs="Times New Roman"/>
          <w:sz w:val="30"/>
          <w:szCs w:val="30"/>
          <w:lang w:eastAsia="zh-CN"/>
        </w:rPr>
        <w:t>）</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生物科学类专业</w:t>
      </w: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取得小学或初中科学教师资格；高中通用技术或综合实践活动教师资格；初中或高中生物教师资格</w:t>
      </w:r>
      <w:r>
        <w:rPr>
          <w:rFonts w:hint="default" w:ascii="Times New Roman" w:hAnsi="Times New Roman" w:eastAsia="仿宋_GB2312" w:cs="Times New Roman"/>
          <w:sz w:val="30"/>
          <w:szCs w:val="30"/>
          <w:lang w:eastAsia="zh-CN"/>
        </w:rPr>
        <w:t>）</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cs="Times New Roman"/>
        </w:rPr>
      </w:pPr>
      <w:r>
        <w:rPr>
          <w:rFonts w:hint="default" w:ascii="Times New Roman" w:hAnsi="Times New Roman" w:eastAsia="仿宋_GB2312" w:cs="Times New Roman"/>
          <w:b/>
          <w:sz w:val="30"/>
          <w:szCs w:val="30"/>
        </w:rPr>
        <w:t>本科二级学科：科学教育</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取得小学或初中科学教师资格；初中或高中物理、化学、生物、高中通用技术、综合实践活动教师资格</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w:t>
      </w:r>
      <w:r>
        <w:rPr>
          <w:rFonts w:hint="default" w:ascii="Times New Roman" w:hAnsi="Times New Roman" w:eastAsia="仿宋_GB2312" w:cs="Times New Roman"/>
          <w:b/>
          <w:sz w:val="30"/>
          <w:szCs w:val="30"/>
        </w:rPr>
        <w:t>小学教育</w:t>
      </w:r>
      <w:r>
        <w:rPr>
          <w:rFonts w:hint="default" w:ascii="Times New Roman" w:hAnsi="Times New Roman" w:eastAsia="仿宋_GB2312" w:cs="Times New Roman"/>
          <w:sz w:val="30"/>
          <w:szCs w:val="30"/>
        </w:rPr>
        <w:t>（取得科学教师资格或全科教师资格，限报小学科学）。</w:t>
      </w:r>
    </w:p>
    <w:p>
      <w:pPr>
        <w:pageBreakBefore w:val="0"/>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cs="Times New Roman"/>
        </w:rPr>
      </w:pPr>
      <w:r>
        <w:rPr>
          <w:rFonts w:hint="default" w:ascii="Times New Roman" w:hAnsi="Times New Roman" w:eastAsia="仿宋_GB2312" w:cs="Times New Roman"/>
          <w:b/>
          <w:sz w:val="32"/>
          <w:szCs w:val="32"/>
        </w:rPr>
        <w:t>其他院校本科：小学教育</w:t>
      </w:r>
      <w:r>
        <w:rPr>
          <w:rFonts w:hint="default" w:ascii="Times New Roman" w:hAnsi="Times New Roman" w:eastAsia="仿宋_GB2312" w:cs="Times New Roman"/>
          <w:sz w:val="30"/>
          <w:szCs w:val="30"/>
        </w:rPr>
        <w:t>（取得科学教师资格或全科教师资格，限报小学科学）</w:t>
      </w:r>
      <w:r>
        <w:rPr>
          <w:rFonts w:hint="default" w:ascii="Times New Roman" w:hAnsi="Times New Roman" w:eastAsia="仿宋_GB2312" w:cs="Times New Roman"/>
        </w:rPr>
        <w:t>、</w:t>
      </w:r>
      <w:r>
        <w:rPr>
          <w:rFonts w:hint="default" w:ascii="Times New Roman" w:hAnsi="Times New Roman" w:eastAsia="仿宋_GB2312" w:cs="Times New Roman"/>
          <w:b/>
          <w:sz w:val="30"/>
          <w:szCs w:val="30"/>
        </w:rPr>
        <w:t>物理教育</w:t>
      </w:r>
      <w:r>
        <w:rPr>
          <w:rFonts w:hint="default" w:ascii="Times New Roman" w:hAnsi="Times New Roman" w:eastAsia="仿宋_GB2312" w:cs="Times New Roman"/>
          <w:sz w:val="30"/>
          <w:szCs w:val="30"/>
        </w:rPr>
        <w:t>（取得小学或初中科学教师资格；高中通用技术或综合实践活动教师资格；初中或高中物理教师资格</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w:t>
      </w:r>
      <w:r>
        <w:rPr>
          <w:rFonts w:hint="default" w:ascii="Times New Roman" w:hAnsi="Times New Roman" w:eastAsia="仿宋_GB2312" w:cs="Times New Roman"/>
          <w:b/>
          <w:sz w:val="30"/>
          <w:szCs w:val="30"/>
        </w:rPr>
        <w:t>化学教育</w:t>
      </w:r>
      <w:r>
        <w:rPr>
          <w:rFonts w:hint="default" w:ascii="Times New Roman" w:hAnsi="Times New Roman" w:eastAsia="仿宋_GB2312" w:cs="Times New Roman"/>
          <w:sz w:val="30"/>
          <w:szCs w:val="30"/>
        </w:rPr>
        <w:t>（取得小学或初中科学教师资格；高中通用技术或综合实践活动教师资格；初中或高中化学教师资格</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w:t>
      </w:r>
      <w:r>
        <w:rPr>
          <w:rFonts w:hint="default" w:ascii="Times New Roman" w:hAnsi="Times New Roman" w:eastAsia="仿宋_GB2312" w:cs="Times New Roman"/>
          <w:b/>
          <w:sz w:val="30"/>
          <w:szCs w:val="30"/>
        </w:rPr>
        <w:t>生物教育、生物工程、生物技术和生物科学</w:t>
      </w:r>
      <w:r>
        <w:rPr>
          <w:rFonts w:hint="default" w:ascii="Times New Roman" w:hAnsi="Times New Roman" w:eastAsia="仿宋_GB2312" w:cs="Times New Roman"/>
          <w:sz w:val="30"/>
          <w:szCs w:val="30"/>
        </w:rPr>
        <w:t>（取得小学或初中科学教师资格；高中通用技术或综合实践活动教师资格；初中或高中生物教师资格） 、</w:t>
      </w:r>
      <w:r>
        <w:rPr>
          <w:rFonts w:hint="default" w:ascii="Times New Roman" w:hAnsi="Times New Roman" w:eastAsia="仿宋_GB2312" w:cs="Times New Roman"/>
          <w:b/>
          <w:sz w:val="30"/>
          <w:szCs w:val="30"/>
        </w:rPr>
        <w:t>应用科技教育</w:t>
      </w:r>
      <w:r>
        <w:rPr>
          <w:rFonts w:hint="default" w:ascii="Times New Roman" w:hAnsi="Times New Roman" w:eastAsia="仿宋_GB2312" w:cs="Times New Roman"/>
          <w:sz w:val="30"/>
          <w:szCs w:val="30"/>
        </w:rPr>
        <w:t>（取得小学或初中科学教师资格；高中通用技术或综合实践活动教师资格；初中或高中物理、化学、生物教师资格）。</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0"/>
          <w:szCs w:val="30"/>
        </w:rPr>
        <w:t>高等师范专科学历和非师范院校师范教育类专业大专学历（限报小学），</w:t>
      </w:r>
      <w:r>
        <w:rPr>
          <w:rFonts w:hint="default" w:ascii="Times New Roman" w:hAnsi="Times New Roman" w:eastAsia="仿宋_GB2312" w:cs="Times New Roman"/>
          <w:sz w:val="30"/>
          <w:szCs w:val="30"/>
        </w:rPr>
        <w:t>其中：非师范院校师范教育类专业大专学历需要提供教育主管部门批准为师范教育类专业的文件</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或提供成绩单，成绩单含有教育学、教育心理学、教材教法、教育实习课程</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w:t>
      </w:r>
      <w:r>
        <w:rPr>
          <w:rFonts w:hint="default" w:ascii="Times New Roman" w:hAnsi="Times New Roman" w:eastAsia="仿宋_GB2312" w:cs="Times New Roman"/>
          <w:b/>
          <w:sz w:val="30"/>
          <w:szCs w:val="30"/>
        </w:rPr>
        <w:t>科学教育</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取得小学或初中科学教师资格；初中物理、化学、生物教师资格</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w:t>
      </w:r>
      <w:r>
        <w:rPr>
          <w:rFonts w:hint="default" w:ascii="Times New Roman" w:hAnsi="Times New Roman" w:eastAsia="仿宋_GB2312" w:cs="Times New Roman"/>
          <w:b/>
          <w:sz w:val="30"/>
          <w:szCs w:val="30"/>
        </w:rPr>
        <w:t>物理教育</w:t>
      </w:r>
      <w:r>
        <w:rPr>
          <w:rFonts w:hint="default" w:ascii="Times New Roman" w:hAnsi="Times New Roman" w:eastAsia="仿宋_GB2312" w:cs="Times New Roman"/>
          <w:sz w:val="30"/>
          <w:szCs w:val="30"/>
        </w:rPr>
        <w:t>（取得小学或初中科学教师资格；初中物理教师资格）、</w:t>
      </w:r>
      <w:r>
        <w:rPr>
          <w:rFonts w:hint="default" w:ascii="Times New Roman" w:hAnsi="Times New Roman" w:eastAsia="仿宋_GB2312" w:cs="Times New Roman"/>
          <w:b/>
          <w:sz w:val="30"/>
          <w:szCs w:val="30"/>
        </w:rPr>
        <w:t>化学教育</w:t>
      </w:r>
      <w:r>
        <w:rPr>
          <w:rFonts w:hint="default" w:ascii="Times New Roman" w:hAnsi="Times New Roman" w:eastAsia="仿宋_GB2312" w:cs="Times New Roman"/>
          <w:sz w:val="30"/>
          <w:szCs w:val="30"/>
        </w:rPr>
        <w:t>（取得小学或初中科学教师资格；初中化学教师资格）、</w:t>
      </w:r>
      <w:r>
        <w:rPr>
          <w:rFonts w:hint="default" w:ascii="Times New Roman" w:hAnsi="Times New Roman" w:eastAsia="仿宋_GB2312" w:cs="Times New Roman"/>
          <w:b/>
          <w:sz w:val="30"/>
          <w:szCs w:val="30"/>
        </w:rPr>
        <w:t>生物教育</w:t>
      </w:r>
      <w:r>
        <w:rPr>
          <w:rFonts w:hint="default" w:ascii="Times New Roman" w:hAnsi="Times New Roman" w:eastAsia="仿宋_GB2312" w:cs="Times New Roman"/>
          <w:sz w:val="30"/>
          <w:szCs w:val="30"/>
        </w:rPr>
        <w:t>（取得小学或初中科学教师资格；初中生物教师资格）、</w:t>
      </w:r>
      <w:r>
        <w:rPr>
          <w:rFonts w:hint="default" w:ascii="Times New Roman" w:hAnsi="Times New Roman" w:eastAsia="仿宋_GB2312" w:cs="Times New Roman"/>
          <w:b/>
          <w:sz w:val="30"/>
          <w:szCs w:val="30"/>
        </w:rPr>
        <w:t>小学教育</w:t>
      </w:r>
      <w:r>
        <w:rPr>
          <w:rFonts w:hint="default" w:ascii="Times New Roman" w:hAnsi="Times New Roman" w:eastAsia="仿宋_GB2312" w:cs="Times New Roman"/>
          <w:sz w:val="30"/>
          <w:szCs w:val="30"/>
        </w:rPr>
        <w:t>（取得科学教师资格或全科教师资格，限报小学科学）、</w:t>
      </w:r>
      <w:r>
        <w:rPr>
          <w:rFonts w:hint="default" w:ascii="Times New Roman" w:hAnsi="Times New Roman" w:eastAsia="仿宋_GB2312" w:cs="Times New Roman"/>
          <w:b/>
          <w:sz w:val="32"/>
          <w:szCs w:val="32"/>
        </w:rPr>
        <w:t>小学综合教育</w:t>
      </w:r>
      <w:r>
        <w:rPr>
          <w:rFonts w:hint="default" w:ascii="Times New Roman" w:hAnsi="Times New Roman" w:eastAsia="仿宋_GB2312" w:cs="Times New Roman"/>
          <w:sz w:val="30"/>
          <w:szCs w:val="30"/>
        </w:rPr>
        <w:t>（取得科学教师资格或全科教师资格）</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应用科技教育</w:t>
      </w:r>
      <w:r>
        <w:rPr>
          <w:rFonts w:hint="default" w:ascii="Times New Roman" w:hAnsi="Times New Roman" w:eastAsia="仿宋_GB2312" w:cs="Times New Roman"/>
          <w:sz w:val="30"/>
          <w:szCs w:val="30"/>
        </w:rPr>
        <w:t>（取得小学或初中科学教师资格；初中物理、化学、生物教师资格）。</w:t>
      </w:r>
    </w:p>
    <w:p>
      <w:pPr>
        <w:pageBreakBefore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十五、心理健康</w:t>
      </w:r>
      <w:r>
        <w:rPr>
          <w:rFonts w:hint="default" w:ascii="Times New Roman" w:hAnsi="Times New Roman" w:eastAsia="仿宋_GB2312" w:cs="Times New Roman"/>
          <w:sz w:val="30"/>
          <w:szCs w:val="30"/>
        </w:rPr>
        <w:t>（取得报考学段及以上心理健康教师资格）</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硕士研究生：</w:t>
      </w:r>
      <w:r>
        <w:rPr>
          <w:rFonts w:hint="default" w:ascii="Times New Roman" w:hAnsi="Times New Roman" w:eastAsia="仿宋_GB2312" w:cs="Times New Roman"/>
          <w:sz w:val="30"/>
          <w:szCs w:val="30"/>
        </w:rPr>
        <w:t>不限所学专业。</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本科</w:t>
      </w:r>
      <w:r>
        <w:rPr>
          <w:rFonts w:hint="default" w:ascii="Times New Roman" w:hAnsi="Times New Roman" w:eastAsia="仿宋_GB2312" w:cs="Times New Roman"/>
          <w:sz w:val="30"/>
          <w:szCs w:val="30"/>
        </w:rPr>
        <w:t>一级学科：心理学类（心理学、应用心理学）</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cs="Times New Roman"/>
        </w:rPr>
      </w:pPr>
      <w:r>
        <w:rPr>
          <w:rFonts w:hint="default" w:ascii="Times New Roman" w:hAnsi="Times New Roman" w:eastAsia="仿宋_GB2312" w:cs="Times New Roman"/>
          <w:b/>
          <w:sz w:val="30"/>
          <w:szCs w:val="30"/>
        </w:rPr>
        <w:t>本科</w:t>
      </w:r>
      <w:r>
        <w:rPr>
          <w:rFonts w:hint="default" w:ascii="Times New Roman" w:hAnsi="Times New Roman" w:eastAsia="仿宋_GB2312" w:cs="Times New Roman"/>
          <w:sz w:val="30"/>
          <w:szCs w:val="30"/>
        </w:rPr>
        <w:t>二级学科：小学教育（取得心理健康教师资格或全科教师资格，限报小学心理健康）</w:t>
      </w:r>
    </w:p>
    <w:p>
      <w:pPr>
        <w:pageBreakBefore w:val="0"/>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其他院校本科：</w:t>
      </w:r>
      <w:r>
        <w:rPr>
          <w:rFonts w:hint="default" w:ascii="Times New Roman" w:hAnsi="Times New Roman" w:eastAsia="仿宋_GB2312" w:cs="Times New Roman"/>
          <w:sz w:val="32"/>
          <w:szCs w:val="32"/>
        </w:rPr>
        <w:t>心理健康教育</w:t>
      </w:r>
      <w:r>
        <w:rPr>
          <w:rFonts w:hint="default" w:ascii="Times New Roman" w:hAnsi="Times New Roman" w:eastAsia="仿宋_GB2312" w:cs="Times New Roman"/>
          <w:b/>
        </w:rPr>
        <w:t>、</w:t>
      </w:r>
      <w:r>
        <w:rPr>
          <w:rFonts w:hint="default" w:ascii="Times New Roman" w:hAnsi="Times New Roman" w:eastAsia="仿宋_GB2312" w:cs="Times New Roman"/>
          <w:sz w:val="32"/>
          <w:szCs w:val="32"/>
        </w:rPr>
        <w:t>应用心理学、心理学。</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0"/>
          <w:szCs w:val="30"/>
        </w:rPr>
        <w:t>高等师范专科学历和非师范院校师范教育类专业大专学历（限报小学），</w:t>
      </w:r>
      <w:r>
        <w:rPr>
          <w:rFonts w:hint="default" w:ascii="Times New Roman" w:hAnsi="Times New Roman" w:eastAsia="仿宋_GB2312" w:cs="Times New Roman"/>
          <w:sz w:val="30"/>
          <w:szCs w:val="30"/>
        </w:rPr>
        <w:t>其中：非师范院校师范教育类专业大专学历需要提供教育主管部门批准为师范教育类专业的文件(或提供成绩单，成绩单含有教育学、教育心理学、教材教法、教育实习课程)：小学教育（取得心理健康教师资格或全科教师资格）、应用心理学、心理咨询、</w:t>
      </w:r>
      <w:r>
        <w:rPr>
          <w:rFonts w:hint="default" w:ascii="Times New Roman" w:hAnsi="Times New Roman" w:eastAsia="仿宋_GB2312" w:cs="Times New Roman"/>
          <w:sz w:val="32"/>
          <w:szCs w:val="32"/>
        </w:rPr>
        <w:t>心理健康教育、心理学。</w:t>
      </w:r>
    </w:p>
    <w:p>
      <w:pPr>
        <w:pageBreakBefore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十六、幼儿园（</w:t>
      </w:r>
      <w:r>
        <w:rPr>
          <w:rFonts w:hint="default" w:ascii="Times New Roman" w:hAnsi="Times New Roman" w:eastAsia="仿宋_GB2312" w:cs="Times New Roman"/>
          <w:sz w:val="30"/>
          <w:szCs w:val="30"/>
        </w:rPr>
        <w:t>取得幼儿园教师资格或中职学前教育教师资格</w:t>
      </w:r>
      <w:r>
        <w:rPr>
          <w:rFonts w:hint="default" w:ascii="Times New Roman" w:hAnsi="Times New Roman" w:eastAsia="黑体" w:cs="Times New Roman"/>
          <w:sz w:val="30"/>
          <w:szCs w:val="30"/>
        </w:rPr>
        <w:t>）</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硕士研究生：</w:t>
      </w:r>
      <w:r>
        <w:rPr>
          <w:rFonts w:hint="default" w:ascii="Times New Roman" w:hAnsi="Times New Roman" w:eastAsia="仿宋_GB2312" w:cs="Times New Roman"/>
          <w:sz w:val="30"/>
          <w:szCs w:val="30"/>
        </w:rPr>
        <w:t>不限所学专业</w:t>
      </w:r>
    </w:p>
    <w:p>
      <w:pPr>
        <w:pageBreakBefore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本科</w:t>
      </w:r>
      <w:r>
        <w:rPr>
          <w:rFonts w:hint="default" w:ascii="Times New Roman" w:hAnsi="Times New Roman" w:eastAsia="仿宋_GB2312" w:cs="Times New Roman"/>
          <w:sz w:val="30"/>
          <w:szCs w:val="30"/>
        </w:rPr>
        <w:t>二级学科：学前教育、各县（区、市）自定的其他专业</w:t>
      </w:r>
    </w:p>
    <w:p>
      <w:pPr>
        <w:pageBreakBefore w:val="0"/>
        <w:kinsoku/>
        <w:wordWrap/>
        <w:overflowPunct/>
        <w:topLinePunct w:val="0"/>
        <w:autoSpaceDE/>
        <w:autoSpaceDN/>
        <w:bidi w:val="0"/>
        <w:adjustRightInd/>
        <w:snapToGrid/>
        <w:spacing w:line="520" w:lineRule="exact"/>
        <w:ind w:firstLine="596" w:firstLineChars="198"/>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高等师范专科学历和非师范院校师范教育类专业大专学历，</w:t>
      </w:r>
      <w:r>
        <w:rPr>
          <w:rFonts w:hint="default" w:ascii="Times New Roman" w:hAnsi="Times New Roman" w:eastAsia="仿宋_GB2312" w:cs="Times New Roman"/>
          <w:sz w:val="30"/>
          <w:szCs w:val="30"/>
        </w:rPr>
        <w:t>其中：非师范院校师范教育类专业大专学历需要提供教育主管部门批准为师范教育类专业的文件</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或提供成绩单，成绩单含有教育学、教育心理学、教材教法、教育实习课程</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：早期教育、学前教育、各县（区、市）自定的其他专业。</w:t>
      </w:r>
    </w:p>
    <w:p>
      <w:pPr>
        <w:pageBreakBefore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pageBreakBefore w:val="0"/>
        <w:kinsoku/>
        <w:wordWrap/>
        <w:overflowPunct/>
        <w:topLinePunct w:val="0"/>
        <w:autoSpaceDE/>
        <w:autoSpaceDN/>
        <w:bidi w:val="0"/>
        <w:adjustRightInd/>
        <w:snapToGrid/>
        <w:spacing w:line="520" w:lineRule="exact"/>
        <w:ind w:firstLine="596" w:firstLineChars="198"/>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特别说明：</w:t>
      </w:r>
    </w:p>
    <w:p>
      <w:pPr>
        <w:pageBreakBefore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1.如果对专业存在争议，以教育部“学信网”查询的考生当年高考录取专业名称为准；</w:t>
      </w:r>
    </w:p>
    <w:p>
      <w:pPr>
        <w:pageBreakBefore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2.XX专业</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XX师资方向、XX教育方向、XX教育、XX方向</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，如果</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XX师资方向、XX教育方向、XX教育、XX方向</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与所报考学科一致，可以报考；</w:t>
      </w:r>
    </w:p>
    <w:p>
      <w:pPr>
        <w:pageBreakBefore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3.《普通高等学校本科专业目录新旧专业对照表》2012版、《普通高等学校高等职业教育（专科）专业目录新旧专业对照表》中新二级学科专业包含的原二级学科专业，按新二级学科专业对待。</w:t>
      </w:r>
    </w:p>
    <w:p>
      <w:pPr>
        <w:pStyle w:val="2"/>
        <w:rPr>
          <w:rFonts w:hint="default" w:ascii="Times New Roman" w:hAnsi="Times New Roman" w:eastAsia="仿宋_GB2312" w:cs="Times New Roman"/>
          <w:sz w:val="30"/>
          <w:szCs w:val="30"/>
        </w:rPr>
      </w:pPr>
    </w:p>
    <w:p>
      <w:pPr>
        <w:rPr>
          <w:rFonts w:hint="default"/>
        </w:rPr>
      </w:pPr>
    </w:p>
    <w:p>
      <w:pPr>
        <w:widowControl/>
        <w:jc w:val="left"/>
        <w:rPr>
          <w:rFonts w:hint="default" w:ascii="Times New Roman" w:hAnsi="Times New Roman" w:eastAsia="黑体" w:cs="Times New Roman"/>
          <w:color w:val="000000"/>
          <w:kern w:val="0"/>
          <w:sz w:val="32"/>
          <w:szCs w:val="32"/>
          <w:lang w:bidi="ar"/>
        </w:rPr>
      </w:pPr>
    </w:p>
    <w:p>
      <w:pPr>
        <w:widowControl/>
        <w:jc w:val="left"/>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bidi="ar"/>
        </w:rPr>
        <w:t>附件 4</w:t>
      </w:r>
    </w:p>
    <w:p>
      <w:pPr>
        <w:widowControl/>
        <w:jc w:val="center"/>
        <w:rPr>
          <w:rFonts w:hint="default" w:ascii="Times New Roman" w:hAnsi="Times New Roman" w:eastAsia="方正小标宋简体" w:cs="Times New Roman"/>
          <w:color w:val="000000"/>
          <w:kern w:val="0"/>
          <w:sz w:val="36"/>
          <w:szCs w:val="36"/>
          <w:lang w:bidi="ar"/>
        </w:rPr>
      </w:pPr>
      <w:r>
        <w:rPr>
          <w:rFonts w:hint="default" w:ascii="Times New Roman" w:hAnsi="Times New Roman" w:eastAsia="方正小标宋简体" w:cs="Times New Roman"/>
          <w:color w:val="000000"/>
          <w:kern w:val="0"/>
          <w:sz w:val="36"/>
          <w:szCs w:val="36"/>
          <w:lang w:bidi="ar"/>
        </w:rPr>
        <w:t>赤水市 2021 年“特岗计划”招聘报考幼儿园</w:t>
      </w:r>
      <w:bookmarkStart w:id="0" w:name="_GoBack"/>
      <w:bookmarkEnd w:id="0"/>
    </w:p>
    <w:p>
      <w:pPr>
        <w:widowControl/>
        <w:jc w:val="center"/>
        <w:rPr>
          <w:rFonts w:hint="default" w:ascii="Times New Roman" w:hAnsi="Times New Roman" w:cs="Times New Roman"/>
          <w:sz w:val="36"/>
          <w:szCs w:val="36"/>
        </w:rPr>
      </w:pPr>
      <w:r>
        <w:rPr>
          <w:rFonts w:hint="default" w:ascii="Times New Roman" w:hAnsi="Times New Roman" w:eastAsia="方正小标宋简体" w:cs="Times New Roman"/>
          <w:color w:val="000000"/>
          <w:kern w:val="0"/>
          <w:sz w:val="36"/>
          <w:szCs w:val="36"/>
          <w:lang w:bidi="ar"/>
        </w:rPr>
        <w:t>学科岗位确认书</w:t>
      </w:r>
    </w:p>
    <w:p>
      <w:pPr>
        <w:widowControl/>
        <w:ind w:firstLine="620" w:firstLineChars="200"/>
        <w:jc w:val="left"/>
        <w:rPr>
          <w:rFonts w:hint="default" w:ascii="Times New Roman" w:hAnsi="Times New Roman" w:cs="Times New Roman"/>
        </w:rPr>
      </w:pPr>
      <w:r>
        <w:rPr>
          <w:rFonts w:hint="default" w:ascii="Times New Roman" w:hAnsi="Times New Roman" w:eastAsia="仿宋_GB2312" w:cs="Times New Roman"/>
          <w:color w:val="000000"/>
          <w:kern w:val="0"/>
          <w:sz w:val="31"/>
          <w:szCs w:val="31"/>
          <w:lang w:bidi="ar"/>
        </w:rPr>
        <w:t>考生姓名</w:t>
      </w:r>
      <w:r>
        <w:rPr>
          <w:rFonts w:hint="default" w:ascii="Times New Roman" w:hAnsi="Times New Roman" w:eastAsia="仿宋_GB2312" w:cs="Times New Roman"/>
          <w:color w:val="000000"/>
          <w:kern w:val="0"/>
          <w:sz w:val="31"/>
          <w:szCs w:val="31"/>
          <w:u w:val="single"/>
          <w:lang w:bidi="ar"/>
        </w:rPr>
        <w:t xml:space="preserve">          </w:t>
      </w:r>
      <w:r>
        <w:rPr>
          <w:rFonts w:hint="default" w:ascii="Times New Roman" w:hAnsi="Times New Roman" w:eastAsia="仿宋_GB2312" w:cs="Times New Roman"/>
          <w:color w:val="000000"/>
          <w:kern w:val="0"/>
          <w:sz w:val="31"/>
          <w:szCs w:val="31"/>
          <w:lang w:bidi="ar"/>
        </w:rPr>
        <w:t xml:space="preserve"> ， 性别 </w:t>
      </w:r>
      <w:r>
        <w:rPr>
          <w:rFonts w:hint="default" w:ascii="Times New Roman" w:hAnsi="Times New Roman" w:eastAsia="仿宋_GB2312" w:cs="Times New Roman"/>
          <w:color w:val="000000"/>
          <w:kern w:val="0"/>
          <w:sz w:val="31"/>
          <w:szCs w:val="31"/>
          <w:u w:val="single"/>
          <w:lang w:bidi="ar"/>
        </w:rPr>
        <w:t xml:space="preserve">     </w:t>
      </w:r>
      <w:r>
        <w:rPr>
          <w:rFonts w:hint="default" w:ascii="Times New Roman" w:hAnsi="Times New Roman" w:eastAsia="仿宋_GB2312" w:cs="Times New Roman"/>
          <w:color w:val="000000"/>
          <w:kern w:val="0"/>
          <w:sz w:val="31"/>
          <w:szCs w:val="31"/>
          <w:lang w:bidi="ar"/>
        </w:rPr>
        <w:t>， 身份证号码：</w:t>
      </w:r>
      <w:r>
        <w:rPr>
          <w:rFonts w:hint="default" w:ascii="Times New Roman" w:hAnsi="Times New Roman" w:eastAsia="仿宋_GB2312" w:cs="Times New Roman"/>
          <w:color w:val="000000"/>
          <w:kern w:val="0"/>
          <w:sz w:val="31"/>
          <w:szCs w:val="31"/>
          <w:u w:val="single"/>
          <w:lang w:bidi="ar"/>
        </w:rPr>
        <w:t xml:space="preserve">                    </w:t>
      </w:r>
      <w:r>
        <w:rPr>
          <w:rFonts w:hint="default" w:ascii="Times New Roman" w:hAnsi="Times New Roman" w:eastAsia="仿宋_GB2312" w:cs="Times New Roman"/>
          <w:color w:val="000000"/>
          <w:kern w:val="0"/>
          <w:sz w:val="31"/>
          <w:szCs w:val="31"/>
          <w:lang w:bidi="ar"/>
        </w:rPr>
        <w:t xml:space="preserve">， 于    年   月   日 报名参加赤水市 </w:t>
      </w:r>
      <w:r>
        <w:rPr>
          <w:rFonts w:hint="default" w:ascii="Times New Roman" w:hAnsi="Times New Roman" w:cs="Times New Roman"/>
          <w:color w:val="000000"/>
          <w:kern w:val="0"/>
          <w:sz w:val="31"/>
          <w:szCs w:val="31"/>
          <w:lang w:bidi="ar"/>
        </w:rPr>
        <w:t xml:space="preserve">2021 </w:t>
      </w:r>
      <w:r>
        <w:rPr>
          <w:rFonts w:hint="default" w:ascii="Times New Roman" w:hAnsi="Times New Roman" w:eastAsia="仿宋_GB2312" w:cs="Times New Roman"/>
          <w:color w:val="000000"/>
          <w:kern w:val="0"/>
          <w:sz w:val="31"/>
          <w:szCs w:val="31"/>
          <w:lang w:bidi="ar"/>
        </w:rPr>
        <w:t>年</w:t>
      </w:r>
      <w:r>
        <w:rPr>
          <w:rFonts w:hint="default" w:ascii="Times New Roman" w:hAnsi="Times New Roman" w:cs="Times New Roman"/>
          <w:color w:val="000000"/>
          <w:kern w:val="0"/>
          <w:sz w:val="31"/>
          <w:szCs w:val="31"/>
          <w:lang w:bidi="ar"/>
        </w:rPr>
        <w:t>“</w:t>
      </w:r>
      <w:r>
        <w:rPr>
          <w:rFonts w:hint="default" w:ascii="Times New Roman" w:hAnsi="Times New Roman" w:eastAsia="仿宋_GB2312" w:cs="Times New Roman"/>
          <w:color w:val="000000"/>
          <w:kern w:val="0"/>
          <w:sz w:val="31"/>
          <w:szCs w:val="31"/>
          <w:lang w:bidi="ar"/>
        </w:rPr>
        <w:t>特岗计划</w:t>
      </w:r>
      <w:r>
        <w:rPr>
          <w:rFonts w:hint="default" w:ascii="Times New Roman" w:hAnsi="Times New Roman" w:cs="Times New Roman"/>
          <w:color w:val="000000"/>
          <w:kern w:val="0"/>
          <w:sz w:val="31"/>
          <w:szCs w:val="31"/>
          <w:lang w:bidi="ar"/>
        </w:rPr>
        <w:t>”</w:t>
      </w:r>
      <w:r>
        <w:rPr>
          <w:rFonts w:hint="default" w:ascii="Times New Roman" w:hAnsi="Times New Roman" w:eastAsia="仿宋_GB2312" w:cs="Times New Roman"/>
          <w:color w:val="000000"/>
          <w:kern w:val="0"/>
          <w:sz w:val="31"/>
          <w:szCs w:val="31"/>
          <w:lang w:bidi="ar"/>
        </w:rPr>
        <w:t>教师招聘，本人已仔细 阅读《赤水市</w:t>
      </w:r>
      <w:r>
        <w:rPr>
          <w:rFonts w:hint="default" w:ascii="Times New Roman" w:hAnsi="Times New Roman" w:cs="Times New Roman"/>
          <w:color w:val="000000"/>
          <w:kern w:val="0"/>
          <w:sz w:val="31"/>
          <w:szCs w:val="31"/>
          <w:lang w:bidi="ar"/>
        </w:rPr>
        <w:t>2021</w:t>
      </w:r>
      <w:r>
        <w:rPr>
          <w:rFonts w:hint="default" w:ascii="Times New Roman" w:hAnsi="Times New Roman" w:eastAsia="仿宋_GB2312" w:cs="Times New Roman"/>
          <w:color w:val="000000"/>
          <w:kern w:val="0"/>
          <w:sz w:val="31"/>
          <w:szCs w:val="31"/>
          <w:lang w:bidi="ar"/>
        </w:rPr>
        <w:t>年</w:t>
      </w:r>
      <w:r>
        <w:rPr>
          <w:rFonts w:hint="default" w:ascii="Times New Roman" w:hAnsi="Times New Roman" w:cs="Times New Roman"/>
          <w:color w:val="000000"/>
          <w:kern w:val="0"/>
          <w:sz w:val="31"/>
          <w:szCs w:val="31"/>
          <w:lang w:bidi="ar"/>
        </w:rPr>
        <w:t>“</w:t>
      </w:r>
      <w:r>
        <w:rPr>
          <w:rFonts w:hint="default" w:ascii="Times New Roman" w:hAnsi="Times New Roman" w:eastAsia="仿宋_GB2312" w:cs="Times New Roman"/>
          <w:color w:val="000000"/>
          <w:kern w:val="0"/>
          <w:sz w:val="31"/>
          <w:szCs w:val="31"/>
          <w:lang w:bidi="ar"/>
        </w:rPr>
        <w:t xml:space="preserve">特岗计划 </w:t>
      </w:r>
      <w:r>
        <w:rPr>
          <w:rFonts w:hint="default" w:ascii="Times New Roman" w:hAnsi="Times New Roman" w:cs="Times New Roman"/>
          <w:color w:val="000000"/>
          <w:kern w:val="0"/>
          <w:sz w:val="31"/>
          <w:szCs w:val="31"/>
          <w:lang w:bidi="ar"/>
        </w:rPr>
        <w:t>”</w:t>
      </w:r>
      <w:r>
        <w:rPr>
          <w:rFonts w:hint="default" w:ascii="Times New Roman" w:hAnsi="Times New Roman" w:eastAsia="仿宋_GB2312" w:cs="Times New Roman"/>
          <w:color w:val="000000"/>
          <w:kern w:val="0"/>
          <w:sz w:val="31"/>
          <w:szCs w:val="31"/>
          <w:lang w:bidi="ar"/>
        </w:rPr>
        <w:t>招聘实施</w:t>
      </w:r>
      <w:r>
        <w:rPr>
          <w:rFonts w:hint="eastAsia" w:ascii="Times New Roman" w:hAnsi="Times New Roman" w:eastAsia="仿宋_GB2312" w:cs="Times New Roman"/>
          <w:color w:val="000000"/>
          <w:kern w:val="0"/>
          <w:sz w:val="31"/>
          <w:szCs w:val="31"/>
          <w:lang w:eastAsia="zh-CN" w:bidi="ar"/>
        </w:rPr>
        <w:t>方案</w:t>
      </w:r>
      <w:r>
        <w:rPr>
          <w:rFonts w:hint="default" w:ascii="Times New Roman" w:hAnsi="Times New Roman" w:eastAsia="仿宋_GB2312" w:cs="Times New Roman"/>
          <w:color w:val="000000"/>
          <w:kern w:val="0"/>
          <w:sz w:val="31"/>
          <w:szCs w:val="31"/>
          <w:lang w:bidi="ar"/>
        </w:rPr>
        <w:t>》的相关内容，知晓并理解本次招聘的相关程序及规定，现确认报考岗位为</w:t>
      </w:r>
      <w:r>
        <w:rPr>
          <w:rFonts w:hint="default" w:ascii="Times New Roman" w:hAnsi="Times New Roman" w:eastAsia="仿宋_GB2312" w:cs="Times New Roman"/>
          <w:color w:val="000000"/>
          <w:kern w:val="0"/>
          <w:sz w:val="31"/>
          <w:szCs w:val="31"/>
          <w:u w:val="single"/>
          <w:lang w:bidi="ar"/>
        </w:rPr>
        <w:t xml:space="preserve">            </w:t>
      </w:r>
      <w:r>
        <w:rPr>
          <w:rFonts w:hint="default" w:ascii="Times New Roman" w:hAnsi="Times New Roman" w:eastAsia="仿宋_GB2312" w:cs="Times New Roman"/>
          <w:color w:val="000000"/>
          <w:kern w:val="0"/>
          <w:sz w:val="31"/>
          <w:szCs w:val="31"/>
          <w:lang w:bidi="ar"/>
        </w:rPr>
        <w:t>（选填：幼儿园</w:t>
      </w:r>
      <w:r>
        <w:rPr>
          <w:rFonts w:hint="default" w:ascii="Times New Roman" w:hAnsi="Times New Roman" w:cs="Times New Roman"/>
          <w:color w:val="000000"/>
          <w:kern w:val="0"/>
          <w:sz w:val="31"/>
          <w:szCs w:val="31"/>
          <w:lang w:bidi="ar"/>
        </w:rPr>
        <w:t xml:space="preserve">A </w:t>
      </w:r>
      <w:r>
        <w:rPr>
          <w:rFonts w:hint="default" w:ascii="Times New Roman" w:hAnsi="Times New Roman" w:eastAsia="仿宋_GB2312" w:cs="Times New Roman"/>
          <w:color w:val="000000"/>
          <w:kern w:val="0"/>
          <w:sz w:val="31"/>
          <w:szCs w:val="31"/>
          <w:lang w:bidi="ar"/>
        </w:rPr>
        <w:t>岗、幼儿园</w:t>
      </w:r>
      <w:r>
        <w:rPr>
          <w:rFonts w:hint="default" w:ascii="Times New Roman" w:hAnsi="Times New Roman" w:cs="Times New Roman"/>
          <w:color w:val="000000"/>
          <w:kern w:val="0"/>
          <w:sz w:val="31"/>
          <w:szCs w:val="31"/>
          <w:lang w:bidi="ar"/>
        </w:rPr>
        <w:t>B 岗</w:t>
      </w:r>
      <w:r>
        <w:rPr>
          <w:rFonts w:hint="default" w:ascii="Times New Roman" w:hAnsi="Times New Roman" w:eastAsia="仿宋_GB2312" w:cs="Times New Roman"/>
          <w:color w:val="000000"/>
          <w:kern w:val="0"/>
          <w:sz w:val="31"/>
          <w:szCs w:val="31"/>
          <w:lang w:bidi="ar"/>
        </w:rPr>
        <w:t xml:space="preserve">和学段学科）。 </w:t>
      </w:r>
    </w:p>
    <w:p>
      <w:pPr>
        <w:widowControl/>
        <w:jc w:val="left"/>
        <w:rPr>
          <w:rFonts w:hint="default" w:ascii="Times New Roman" w:hAnsi="Times New Roman" w:eastAsia="仿宋" w:cs="Times New Roman"/>
          <w:color w:val="000000"/>
          <w:kern w:val="0"/>
          <w:sz w:val="31"/>
          <w:szCs w:val="31"/>
          <w:lang w:bidi="ar"/>
        </w:rPr>
      </w:pPr>
    </w:p>
    <w:p>
      <w:pPr>
        <w:widowControl/>
        <w:jc w:val="left"/>
        <w:rPr>
          <w:rFonts w:hint="default" w:ascii="Times New Roman" w:hAnsi="Times New Roman" w:eastAsia="仿宋" w:cs="Times New Roman"/>
          <w:color w:val="000000"/>
          <w:kern w:val="0"/>
          <w:sz w:val="31"/>
          <w:szCs w:val="31"/>
          <w:lang w:bidi="ar"/>
        </w:rPr>
      </w:pPr>
    </w:p>
    <w:p>
      <w:pPr>
        <w:widowControl/>
        <w:ind w:firstLine="4340" w:firstLineChars="1400"/>
        <w:jc w:val="left"/>
        <w:rPr>
          <w:rFonts w:hint="default" w:ascii="Times New Roman" w:hAnsi="Times New Roman" w:cs="Times New Roman"/>
        </w:rPr>
      </w:pPr>
      <w:r>
        <w:rPr>
          <w:rFonts w:hint="default" w:ascii="Times New Roman" w:hAnsi="Times New Roman" w:eastAsia="仿宋" w:cs="Times New Roman"/>
          <w:color w:val="000000"/>
          <w:kern w:val="0"/>
          <w:sz w:val="31"/>
          <w:szCs w:val="31"/>
          <w:lang w:bidi="ar"/>
        </w:rPr>
        <w:t>联系电话：</w:t>
      </w:r>
      <w:r>
        <w:rPr>
          <w:rFonts w:hint="default" w:ascii="Times New Roman" w:hAnsi="Times New Roman" w:eastAsia="仿宋" w:cs="Times New Roman"/>
          <w:color w:val="000000"/>
          <w:kern w:val="0"/>
          <w:sz w:val="31"/>
          <w:szCs w:val="31"/>
          <w:u w:val="single"/>
          <w:lang w:bidi="ar"/>
        </w:rPr>
        <w:t xml:space="preserve">            </w:t>
      </w:r>
      <w:r>
        <w:rPr>
          <w:rFonts w:hint="default" w:ascii="Times New Roman" w:hAnsi="Times New Roman" w:eastAsia="仿宋" w:cs="Times New Roman"/>
          <w:color w:val="000000"/>
          <w:kern w:val="0"/>
          <w:sz w:val="31"/>
          <w:szCs w:val="31"/>
          <w:lang w:bidi="ar"/>
        </w:rPr>
        <w:t xml:space="preserve"> </w:t>
      </w:r>
    </w:p>
    <w:p>
      <w:pPr>
        <w:widowControl/>
        <w:ind w:firstLine="4340" w:firstLineChars="1400"/>
        <w:jc w:val="left"/>
        <w:rPr>
          <w:rFonts w:hint="default" w:ascii="Times New Roman" w:hAnsi="Times New Roman" w:cs="Times New Roman"/>
        </w:rPr>
      </w:pPr>
      <w:r>
        <w:rPr>
          <w:rFonts w:hint="default" w:ascii="Times New Roman" w:hAnsi="Times New Roman" w:eastAsia="仿宋_GB2312" w:cs="Times New Roman"/>
          <w:color w:val="000000"/>
          <w:kern w:val="0"/>
          <w:sz w:val="31"/>
          <w:szCs w:val="31"/>
          <w:lang w:bidi="ar"/>
        </w:rPr>
        <w:t>考生签字：</w:t>
      </w:r>
      <w:r>
        <w:rPr>
          <w:rFonts w:hint="default" w:ascii="Times New Roman" w:hAnsi="Times New Roman" w:eastAsia="仿宋_GB2312" w:cs="Times New Roman"/>
          <w:color w:val="000000"/>
          <w:kern w:val="0"/>
          <w:sz w:val="31"/>
          <w:szCs w:val="31"/>
          <w:u w:val="single"/>
          <w:lang w:bidi="ar"/>
        </w:rPr>
        <w:t xml:space="preserve">            </w:t>
      </w:r>
      <w:r>
        <w:rPr>
          <w:rFonts w:hint="default" w:ascii="Times New Roman" w:hAnsi="Times New Roman" w:eastAsia="仿宋_GB2312" w:cs="Times New Roman"/>
          <w:color w:val="000000"/>
          <w:kern w:val="0"/>
          <w:sz w:val="31"/>
          <w:szCs w:val="31"/>
          <w:lang w:bidi="ar"/>
        </w:rPr>
        <w:t xml:space="preserve"> </w:t>
      </w:r>
    </w:p>
    <w:p>
      <w:pPr>
        <w:widowControl/>
        <w:ind w:firstLine="4030" w:firstLineChars="1300"/>
        <w:jc w:val="left"/>
        <w:rPr>
          <w:rFonts w:hint="default" w:ascii="Times New Roman" w:hAnsi="Times New Roman" w:eastAsia="仿宋_GB2312" w:cs="Times New Roman"/>
          <w:color w:val="000000"/>
          <w:kern w:val="0"/>
          <w:sz w:val="31"/>
          <w:szCs w:val="31"/>
          <w:lang w:bidi="ar"/>
        </w:rPr>
      </w:pPr>
      <w:r>
        <w:rPr>
          <w:rFonts w:hint="default" w:ascii="Times New Roman" w:hAnsi="Times New Roman" w:eastAsia="仿宋_GB2312" w:cs="Times New Roman"/>
          <w:color w:val="000000"/>
          <w:kern w:val="0"/>
          <w:sz w:val="31"/>
          <w:szCs w:val="31"/>
          <w:lang w:bidi="ar"/>
        </w:rPr>
        <w:t>日期：    年   月  日</w:t>
      </w:r>
    </w:p>
    <w:p>
      <w:pPr>
        <w:pStyle w:val="2"/>
        <w:rPr>
          <w:rFonts w:hint="default" w:ascii="Times New Roman" w:hAnsi="Times New Roman" w:eastAsia="仿宋_GB2312" w:cs="Times New Roman"/>
          <w:color w:val="000000"/>
          <w:kern w:val="0"/>
          <w:sz w:val="31"/>
          <w:szCs w:val="31"/>
          <w:lang w:bidi="ar"/>
        </w:rPr>
      </w:pPr>
    </w:p>
    <w:p>
      <w:pPr>
        <w:rPr>
          <w:rFonts w:hint="default" w:ascii="Times New Roman" w:hAnsi="Times New Roman" w:eastAsia="仿宋_GB2312" w:cs="Times New Roman"/>
          <w:color w:val="000000"/>
          <w:kern w:val="0"/>
          <w:sz w:val="31"/>
          <w:szCs w:val="31"/>
          <w:lang w:bidi="ar"/>
        </w:rPr>
      </w:pPr>
    </w:p>
    <w:p>
      <w:pPr>
        <w:pStyle w:val="2"/>
        <w:rPr>
          <w:rFonts w:hint="default" w:ascii="Times New Roman" w:hAnsi="Times New Roman" w:eastAsia="仿宋_GB2312" w:cs="Times New Roman"/>
          <w:color w:val="000000"/>
          <w:kern w:val="0"/>
          <w:sz w:val="31"/>
          <w:szCs w:val="31"/>
          <w:lang w:bidi="ar"/>
        </w:rPr>
      </w:pPr>
    </w:p>
    <w:p>
      <w:pPr>
        <w:rPr>
          <w:rFonts w:hint="default" w:ascii="Times New Roman" w:hAnsi="Times New Roman" w:eastAsia="仿宋_GB2312" w:cs="Times New Roman"/>
          <w:color w:val="000000"/>
          <w:kern w:val="0"/>
          <w:sz w:val="31"/>
          <w:szCs w:val="31"/>
          <w:lang w:bidi="ar"/>
        </w:rPr>
      </w:pPr>
    </w:p>
    <w:p>
      <w:pPr>
        <w:pStyle w:val="2"/>
        <w:rPr>
          <w:rFonts w:hint="default" w:ascii="Times New Roman" w:hAnsi="Times New Roman" w:eastAsia="仿宋_GB2312" w:cs="Times New Roman"/>
          <w:color w:val="000000"/>
          <w:kern w:val="0"/>
          <w:sz w:val="31"/>
          <w:szCs w:val="31"/>
          <w:lang w:bidi="ar"/>
        </w:rPr>
      </w:pPr>
    </w:p>
    <w:p>
      <w:pPr>
        <w:rPr>
          <w:rFonts w:hint="default"/>
        </w:rPr>
      </w:pPr>
    </w:p>
    <w:p>
      <w:pPr>
        <w:rPr>
          <w:rFonts w:hint="default" w:ascii="Times New Roman" w:hAnsi="Times New Roman" w:eastAsia="仿宋_GB2312" w:cs="Times New Roman"/>
          <w:color w:val="000000"/>
          <w:kern w:val="0"/>
          <w:sz w:val="31"/>
          <w:szCs w:val="31"/>
          <w:lang w:bidi="ar"/>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黑体"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黑体" w:cs="Times New Roman"/>
          <w:snapToGrid w:val="0"/>
          <w:color w:val="000000"/>
          <w:kern w:val="0"/>
          <w:sz w:val="44"/>
          <w:szCs w:val="44"/>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5</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napToGrid w:val="0"/>
          <w:color w:val="000000"/>
          <w:kern w:val="0"/>
          <w:sz w:val="44"/>
          <w:szCs w:val="44"/>
        </w:rPr>
      </w:pPr>
      <w:r>
        <w:rPr>
          <w:rFonts w:hint="default" w:ascii="Times New Roman" w:hAnsi="Times New Roman" w:eastAsia="方正小标宋简体" w:cs="Times New Roman"/>
          <w:snapToGrid w:val="0"/>
          <w:color w:val="000000"/>
          <w:kern w:val="0"/>
          <w:sz w:val="44"/>
          <w:szCs w:val="44"/>
        </w:rPr>
        <w:t>应对新冠疫情防控承诺书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880" w:firstLineChars="200"/>
        <w:jc w:val="center"/>
        <w:textAlignment w:val="auto"/>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00" w:firstLineChars="200"/>
        <w:textAlignment w:val="auto"/>
        <w:rPr>
          <w:rFonts w:hint="default" w:ascii="Times New Roman" w:hAnsi="Times New Roman" w:eastAsia="仿宋_GB2312" w:cs="Times New Roman"/>
          <w:snapToGrid w:val="0"/>
          <w:color w:val="auto"/>
          <w:kern w:val="0"/>
          <w:sz w:val="30"/>
          <w:szCs w:val="30"/>
        </w:rPr>
      </w:pPr>
      <w:r>
        <w:rPr>
          <w:rFonts w:hint="default" w:ascii="Times New Roman" w:hAnsi="Times New Roman" w:eastAsia="仿宋_GB2312" w:cs="Times New Roman"/>
          <w:snapToGrid w:val="0"/>
          <w:color w:val="auto"/>
          <w:kern w:val="0"/>
          <w:sz w:val="30"/>
          <w:szCs w:val="30"/>
        </w:rPr>
        <w:t>为确保</w:t>
      </w:r>
      <w:r>
        <w:rPr>
          <w:rFonts w:hint="default" w:ascii="Times New Roman" w:hAnsi="Times New Roman" w:eastAsia="仿宋_GB2312" w:cs="Times New Roman"/>
          <w:snapToGrid w:val="0"/>
          <w:color w:val="auto"/>
          <w:kern w:val="0"/>
          <w:sz w:val="30"/>
          <w:szCs w:val="30"/>
          <w:lang w:val="en-US" w:eastAsia="zh-CN"/>
        </w:rPr>
        <w:t>赤水市特岗教师招聘工作</w:t>
      </w:r>
      <w:r>
        <w:rPr>
          <w:rFonts w:hint="default" w:ascii="Times New Roman" w:hAnsi="Times New Roman" w:eastAsia="仿宋_GB2312" w:cs="Times New Roman"/>
          <w:snapToGrid w:val="0"/>
          <w:color w:val="auto"/>
          <w:kern w:val="0"/>
          <w:sz w:val="30"/>
          <w:szCs w:val="30"/>
        </w:rPr>
        <w:t>安全、顺利进行，</w:t>
      </w:r>
      <w:r>
        <w:rPr>
          <w:rFonts w:hint="default" w:ascii="Times New Roman" w:hAnsi="Times New Roman" w:eastAsia="仿宋_GB2312" w:cs="Times New Roman"/>
          <w:snapToGrid w:val="0"/>
          <w:color w:val="auto"/>
          <w:kern w:val="0"/>
          <w:sz w:val="30"/>
          <w:szCs w:val="30"/>
          <w:lang w:val="en-US" w:eastAsia="zh-CN"/>
        </w:rPr>
        <w:t>本人</w:t>
      </w:r>
      <w:r>
        <w:rPr>
          <w:rFonts w:hint="default" w:ascii="Times New Roman" w:hAnsi="Times New Roman" w:eastAsia="仿宋_GB2312" w:cs="Times New Roman"/>
          <w:snapToGrid w:val="0"/>
          <w:color w:val="auto"/>
          <w:kern w:val="0"/>
          <w:sz w:val="30"/>
          <w:szCs w:val="30"/>
        </w:rPr>
        <w:t>作为疫情防控第一</w:t>
      </w:r>
      <w:r>
        <w:rPr>
          <w:rFonts w:hint="default" w:ascii="Times New Roman" w:hAnsi="Times New Roman" w:eastAsia="仿宋_GB2312" w:cs="Times New Roman"/>
          <w:snapToGrid w:val="0"/>
          <w:color w:val="auto"/>
          <w:kern w:val="0"/>
          <w:sz w:val="30"/>
          <w:szCs w:val="30"/>
          <w:lang w:val="en-US" w:eastAsia="zh-CN"/>
        </w:rPr>
        <w:t>责任人</w:t>
      </w:r>
      <w:r>
        <w:rPr>
          <w:rFonts w:hint="default" w:ascii="Times New Roman" w:hAnsi="Times New Roman" w:eastAsia="仿宋_GB2312" w:cs="Times New Roman"/>
          <w:snapToGrid w:val="0"/>
          <w:color w:val="auto"/>
          <w:kern w:val="0"/>
          <w:sz w:val="30"/>
          <w:szCs w:val="30"/>
        </w:rPr>
        <w:t>，应当切实履行疫情防控的安全责任，本</w:t>
      </w:r>
      <w:r>
        <w:rPr>
          <w:rFonts w:hint="default" w:ascii="Times New Roman" w:hAnsi="Times New Roman" w:eastAsia="仿宋_GB2312" w:cs="Times New Roman"/>
          <w:snapToGrid w:val="0"/>
          <w:color w:val="auto"/>
          <w:kern w:val="0"/>
          <w:sz w:val="30"/>
          <w:szCs w:val="30"/>
          <w:lang w:val="en-US" w:eastAsia="zh-CN"/>
        </w:rPr>
        <w:t>人</w:t>
      </w:r>
      <w:r>
        <w:rPr>
          <w:rFonts w:hint="default" w:ascii="Times New Roman" w:hAnsi="Times New Roman" w:eastAsia="仿宋_GB2312" w:cs="Times New Roman"/>
          <w:snapToGrid w:val="0"/>
          <w:color w:val="auto"/>
          <w:kern w:val="0"/>
          <w:sz w:val="30"/>
          <w:szCs w:val="30"/>
        </w:rPr>
        <w:t>郑重承诺：</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00" w:firstLineChars="200"/>
        <w:textAlignment w:val="auto"/>
        <w:rPr>
          <w:rFonts w:hint="default" w:ascii="Times New Roman" w:hAnsi="Times New Roman" w:eastAsia="仿宋_GB2312" w:cs="Times New Roman"/>
          <w:snapToGrid w:val="0"/>
          <w:color w:val="auto"/>
          <w:kern w:val="0"/>
          <w:sz w:val="30"/>
          <w:szCs w:val="30"/>
        </w:rPr>
      </w:pPr>
      <w:r>
        <w:rPr>
          <w:rFonts w:hint="default" w:ascii="Times New Roman" w:hAnsi="Times New Roman" w:eastAsia="仿宋_GB2312" w:cs="Times New Roman"/>
          <w:snapToGrid w:val="0"/>
          <w:color w:val="auto"/>
          <w:kern w:val="0"/>
          <w:sz w:val="30"/>
          <w:szCs w:val="30"/>
        </w:rPr>
        <w:t>1.自觉遵守国家、省、市新冠疫情防控各项规定和要求，无条件配合</w:t>
      </w:r>
      <w:r>
        <w:rPr>
          <w:rFonts w:hint="default" w:ascii="Times New Roman" w:hAnsi="Times New Roman" w:eastAsia="仿宋_GB2312" w:cs="Times New Roman"/>
          <w:snapToGrid w:val="0"/>
          <w:color w:val="auto"/>
          <w:kern w:val="0"/>
          <w:sz w:val="30"/>
          <w:szCs w:val="30"/>
          <w:lang w:val="en-US" w:eastAsia="zh-CN"/>
        </w:rPr>
        <w:t>特岗教师招聘工作</w:t>
      </w:r>
      <w:r>
        <w:rPr>
          <w:rFonts w:hint="default" w:ascii="Times New Roman" w:hAnsi="Times New Roman" w:eastAsia="仿宋_GB2312" w:cs="Times New Roman"/>
          <w:snapToGrid w:val="0"/>
          <w:color w:val="auto"/>
          <w:kern w:val="0"/>
          <w:sz w:val="30"/>
          <w:szCs w:val="30"/>
          <w:lang w:eastAsia="zh-CN"/>
        </w:rPr>
        <w:t>，</w:t>
      </w:r>
      <w:r>
        <w:rPr>
          <w:rFonts w:hint="default" w:ascii="Times New Roman" w:hAnsi="Times New Roman" w:eastAsia="仿宋_GB2312" w:cs="Times New Roman"/>
          <w:snapToGrid w:val="0"/>
          <w:color w:val="auto"/>
          <w:kern w:val="0"/>
          <w:sz w:val="30"/>
          <w:szCs w:val="30"/>
        </w:rPr>
        <w:t>做好疫情防控工作。</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00" w:firstLineChars="200"/>
        <w:textAlignment w:val="auto"/>
        <w:rPr>
          <w:rFonts w:hint="default" w:ascii="Times New Roman" w:hAnsi="Times New Roman" w:eastAsia="仿宋_GB2312" w:cs="Times New Roman"/>
          <w:snapToGrid w:val="0"/>
          <w:color w:val="000000"/>
          <w:kern w:val="0"/>
          <w:sz w:val="30"/>
          <w:szCs w:val="30"/>
        </w:rPr>
      </w:pPr>
      <w:r>
        <w:rPr>
          <w:rFonts w:hint="default" w:ascii="Times New Roman" w:hAnsi="Times New Roman" w:eastAsia="仿宋_GB2312" w:cs="Times New Roman"/>
          <w:snapToGrid w:val="0"/>
          <w:color w:val="000000"/>
          <w:kern w:val="0"/>
          <w:sz w:val="30"/>
          <w:szCs w:val="30"/>
        </w:rPr>
        <w:t>2.遵从</w:t>
      </w:r>
      <w:r>
        <w:rPr>
          <w:rFonts w:hint="default" w:ascii="Times New Roman" w:hAnsi="Times New Roman" w:eastAsia="仿宋_GB2312" w:cs="Times New Roman"/>
          <w:snapToGrid w:val="0"/>
          <w:color w:val="auto"/>
          <w:kern w:val="0"/>
          <w:sz w:val="30"/>
          <w:szCs w:val="30"/>
          <w:lang w:val="en-US" w:eastAsia="zh-CN"/>
        </w:rPr>
        <w:t>招聘期间疫情防控</w:t>
      </w:r>
      <w:r>
        <w:rPr>
          <w:rFonts w:hint="default" w:ascii="Times New Roman" w:hAnsi="Times New Roman" w:eastAsia="仿宋_GB2312" w:cs="Times New Roman"/>
          <w:snapToGrid w:val="0"/>
          <w:color w:val="000000"/>
          <w:kern w:val="0"/>
          <w:sz w:val="30"/>
          <w:szCs w:val="30"/>
        </w:rPr>
        <w:t>管理规定，自觉遵守戴口罩、体温检测和</w:t>
      </w:r>
      <w:r>
        <w:rPr>
          <w:rFonts w:hint="default" w:ascii="Times New Roman" w:hAnsi="Times New Roman" w:eastAsia="仿宋_GB2312" w:cs="Times New Roman"/>
          <w:snapToGrid w:val="0"/>
          <w:color w:val="000000"/>
          <w:kern w:val="0"/>
          <w:sz w:val="30"/>
          <w:szCs w:val="30"/>
          <w:lang w:val="en-US" w:eastAsia="zh-CN"/>
        </w:rPr>
        <w:t>出示健康码</w:t>
      </w:r>
      <w:r>
        <w:rPr>
          <w:rFonts w:hint="default" w:ascii="Times New Roman" w:hAnsi="Times New Roman" w:eastAsia="仿宋_GB2312" w:cs="Times New Roman"/>
          <w:snapToGrid w:val="0"/>
          <w:color w:val="000000"/>
          <w:kern w:val="0"/>
          <w:sz w:val="30"/>
          <w:szCs w:val="30"/>
        </w:rPr>
        <w:t>等相关规定。</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00" w:firstLineChars="200"/>
        <w:textAlignment w:val="auto"/>
        <w:rPr>
          <w:rFonts w:hint="default" w:ascii="Times New Roman" w:hAnsi="Times New Roman" w:eastAsia="仿宋_GB2312" w:cs="Times New Roman"/>
          <w:snapToGrid w:val="0"/>
          <w:color w:val="000000"/>
          <w:kern w:val="0"/>
          <w:sz w:val="30"/>
          <w:szCs w:val="30"/>
        </w:rPr>
      </w:pPr>
      <w:r>
        <w:rPr>
          <w:rFonts w:hint="default" w:ascii="Times New Roman" w:hAnsi="Times New Roman" w:eastAsia="仿宋_GB2312" w:cs="Times New Roman"/>
          <w:snapToGrid w:val="0"/>
          <w:color w:val="000000"/>
          <w:kern w:val="0"/>
          <w:sz w:val="30"/>
          <w:szCs w:val="30"/>
        </w:rPr>
        <w:t>3.</w:t>
      </w:r>
      <w:r>
        <w:rPr>
          <w:rFonts w:hint="default" w:ascii="Times New Roman" w:hAnsi="Times New Roman" w:eastAsia="仿宋_GB2312" w:cs="Times New Roman"/>
          <w:snapToGrid w:val="0"/>
          <w:color w:val="000000"/>
          <w:kern w:val="0"/>
          <w:sz w:val="30"/>
          <w:szCs w:val="30"/>
          <w:lang w:val="en-US" w:eastAsia="zh-CN"/>
        </w:rPr>
        <w:t>招聘工作期间</w:t>
      </w:r>
      <w:r>
        <w:rPr>
          <w:rFonts w:hint="default" w:ascii="Times New Roman" w:hAnsi="Times New Roman" w:eastAsia="仿宋_GB2312" w:cs="Times New Roman"/>
          <w:snapToGrid w:val="0"/>
          <w:color w:val="000000"/>
          <w:kern w:val="0"/>
          <w:sz w:val="30"/>
          <w:szCs w:val="30"/>
        </w:rPr>
        <w:t>保证体温≤37.3℃</w:t>
      </w:r>
      <w:r>
        <w:rPr>
          <w:rFonts w:hint="eastAsia" w:ascii="Times New Roman" w:hAnsi="Times New Roman" w:eastAsia="仿宋_GB2312" w:cs="Times New Roman"/>
          <w:snapToGrid w:val="0"/>
          <w:color w:val="000000"/>
          <w:kern w:val="0"/>
          <w:sz w:val="30"/>
          <w:szCs w:val="30"/>
          <w:lang w:eastAsia="zh-CN"/>
        </w:rPr>
        <w:t>且</w:t>
      </w:r>
      <w:r>
        <w:rPr>
          <w:rFonts w:hint="default" w:ascii="Times New Roman" w:hAnsi="Times New Roman" w:eastAsia="仿宋_GB2312" w:cs="Times New Roman"/>
          <w:snapToGrid w:val="0"/>
          <w:color w:val="000000"/>
          <w:kern w:val="0"/>
          <w:sz w:val="30"/>
          <w:szCs w:val="30"/>
        </w:rPr>
        <w:t>没有咳嗽、乏力等可疑症状，如在</w:t>
      </w:r>
      <w:r>
        <w:rPr>
          <w:rFonts w:hint="default" w:ascii="Times New Roman" w:hAnsi="Times New Roman" w:eastAsia="仿宋_GB2312" w:cs="Times New Roman"/>
          <w:snapToGrid w:val="0"/>
          <w:color w:val="000000"/>
          <w:kern w:val="0"/>
          <w:sz w:val="30"/>
          <w:szCs w:val="30"/>
          <w:lang w:val="en-US" w:eastAsia="zh-CN"/>
        </w:rPr>
        <w:t>招聘工作期间出现</w:t>
      </w:r>
      <w:r>
        <w:rPr>
          <w:rFonts w:hint="default" w:ascii="Times New Roman" w:hAnsi="Times New Roman" w:eastAsia="仿宋_GB2312" w:cs="Times New Roman"/>
          <w:snapToGrid w:val="0"/>
          <w:color w:val="000000"/>
          <w:kern w:val="0"/>
          <w:sz w:val="30"/>
          <w:szCs w:val="30"/>
        </w:rPr>
        <w:t>以上症状将按照相关程序第一</w:t>
      </w:r>
      <w:r>
        <w:rPr>
          <w:rFonts w:hint="default" w:ascii="Times New Roman" w:hAnsi="Times New Roman" w:eastAsia="仿宋_GB2312" w:cs="Times New Roman"/>
          <w:snapToGrid w:val="0"/>
          <w:color w:val="000000"/>
          <w:kern w:val="0"/>
          <w:sz w:val="30"/>
          <w:szCs w:val="30"/>
          <w:lang w:val="en-US" w:eastAsia="zh-CN"/>
        </w:rPr>
        <w:t>时间</w:t>
      </w:r>
      <w:r>
        <w:rPr>
          <w:rFonts w:hint="default" w:ascii="Times New Roman" w:hAnsi="Times New Roman" w:eastAsia="仿宋_GB2312" w:cs="Times New Roman"/>
          <w:snapToGrid w:val="0"/>
          <w:color w:val="000000"/>
          <w:kern w:val="0"/>
          <w:sz w:val="30"/>
          <w:szCs w:val="30"/>
        </w:rPr>
        <w:t>报告。</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00" w:firstLineChars="200"/>
        <w:textAlignment w:val="auto"/>
        <w:rPr>
          <w:rFonts w:hint="default" w:ascii="Times New Roman" w:hAnsi="Times New Roman" w:eastAsia="仿宋_GB2312" w:cs="Times New Roman"/>
          <w:snapToGrid w:val="0"/>
          <w:color w:val="000000"/>
          <w:kern w:val="0"/>
          <w:sz w:val="30"/>
          <w:szCs w:val="30"/>
          <w:lang w:eastAsia="zh-CN"/>
        </w:rPr>
      </w:pPr>
      <w:r>
        <w:rPr>
          <w:rFonts w:hint="default" w:ascii="Times New Roman" w:hAnsi="Times New Roman" w:eastAsia="仿宋_GB2312" w:cs="Times New Roman"/>
          <w:snapToGrid w:val="0"/>
          <w:color w:val="000000"/>
          <w:kern w:val="0"/>
          <w:sz w:val="30"/>
          <w:szCs w:val="30"/>
        </w:rPr>
        <w:t>4.</w:t>
      </w:r>
      <w:r>
        <w:rPr>
          <w:rFonts w:hint="default" w:ascii="Times New Roman" w:hAnsi="Times New Roman" w:eastAsia="仿宋_GB2312" w:cs="Times New Roman"/>
          <w:snapToGrid w:val="0"/>
          <w:color w:val="000000"/>
          <w:kern w:val="0"/>
          <w:sz w:val="30"/>
          <w:szCs w:val="30"/>
          <w:lang w:val="en-US" w:eastAsia="zh-CN"/>
        </w:rPr>
        <w:t>本人承诺</w:t>
      </w:r>
      <w:r>
        <w:rPr>
          <w:rFonts w:hint="default" w:ascii="Times New Roman" w:hAnsi="Times New Roman" w:eastAsia="仿宋_GB2312" w:cs="Times New Roman"/>
          <w:snapToGrid w:val="0"/>
          <w:color w:val="000000"/>
          <w:kern w:val="0"/>
          <w:sz w:val="30"/>
          <w:szCs w:val="30"/>
        </w:rPr>
        <w:t>14天</w:t>
      </w:r>
      <w:r>
        <w:rPr>
          <w:rFonts w:hint="default" w:ascii="Times New Roman" w:hAnsi="Times New Roman" w:eastAsia="仿宋_GB2312" w:cs="Times New Roman"/>
          <w:snapToGrid w:val="0"/>
          <w:color w:val="000000"/>
          <w:kern w:val="0"/>
          <w:sz w:val="30"/>
          <w:szCs w:val="30"/>
          <w:lang w:val="en-US" w:eastAsia="zh-CN"/>
        </w:rPr>
        <w:t>内</w:t>
      </w:r>
      <w:r>
        <w:rPr>
          <w:rFonts w:hint="default" w:ascii="Times New Roman" w:hAnsi="Times New Roman" w:eastAsia="仿宋_GB2312" w:cs="Times New Roman"/>
          <w:snapToGrid w:val="0"/>
          <w:color w:val="000000"/>
          <w:kern w:val="0"/>
          <w:sz w:val="30"/>
          <w:szCs w:val="30"/>
          <w:lang w:eastAsia="zh-CN"/>
        </w:rPr>
        <w:t>无中高风险地区旅居史</w:t>
      </w:r>
      <w:r>
        <w:rPr>
          <w:rFonts w:hint="default" w:ascii="Times New Roman" w:hAnsi="Times New Roman" w:eastAsia="仿宋_GB2312" w:cs="Times New Roman"/>
          <w:snapToGrid w:val="0"/>
          <w:color w:val="000000"/>
          <w:kern w:val="0"/>
          <w:sz w:val="30"/>
          <w:szCs w:val="30"/>
          <w:lang w:val="en-US" w:eastAsia="zh-CN"/>
        </w:rPr>
        <w:t>或重点人群接触史</w:t>
      </w:r>
      <w:r>
        <w:rPr>
          <w:rFonts w:hint="default" w:ascii="Times New Roman" w:hAnsi="Times New Roman" w:eastAsia="仿宋_GB2312" w:cs="Times New Roman"/>
          <w:snapToGrid w:val="0"/>
          <w:color w:val="000000"/>
          <w:kern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4800" w:firstLineChars="1600"/>
        <w:jc w:val="both"/>
        <w:textAlignment w:val="auto"/>
        <w:rPr>
          <w:rFonts w:hint="default" w:ascii="Times New Roman" w:hAnsi="Times New Roman" w:eastAsia="仿宋_GB2312" w:cs="Times New Roman"/>
          <w:snapToGrid w:val="0"/>
          <w:color w:val="000000"/>
          <w:kern w:val="0"/>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3900" w:firstLineChars="1300"/>
        <w:jc w:val="center"/>
        <w:textAlignment w:val="auto"/>
        <w:rPr>
          <w:rFonts w:hint="default" w:ascii="Times New Roman" w:hAnsi="Times New Roman" w:eastAsia="仿宋_GB2312" w:cs="Times New Roman"/>
          <w:snapToGrid w:val="0"/>
          <w:color w:val="000000"/>
          <w:kern w:val="0"/>
          <w:sz w:val="30"/>
          <w:szCs w:val="30"/>
        </w:rPr>
      </w:pPr>
      <w:r>
        <w:rPr>
          <w:rFonts w:hint="default" w:ascii="Times New Roman" w:hAnsi="Times New Roman" w:eastAsia="仿宋_GB2312" w:cs="Times New Roman"/>
          <w:snapToGrid w:val="0"/>
          <w:color w:val="000000"/>
          <w:kern w:val="0"/>
          <w:sz w:val="30"/>
          <w:szCs w:val="30"/>
          <w:lang w:val="en-US" w:eastAsia="zh-CN"/>
        </w:rPr>
        <w:t>承诺人</w:t>
      </w:r>
      <w:r>
        <w:rPr>
          <w:rFonts w:hint="default" w:ascii="Times New Roman" w:hAnsi="Times New Roman" w:eastAsia="仿宋_GB2312" w:cs="Times New Roman"/>
          <w:snapToGrid w:val="0"/>
          <w:color w:val="000000"/>
          <w:kern w:val="0"/>
          <w:sz w:val="30"/>
          <w:szCs w:val="30"/>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5400" w:firstLineChars="1800"/>
        <w:jc w:val="both"/>
        <w:textAlignment w:val="auto"/>
        <w:rPr>
          <w:rFonts w:hint="default" w:ascii="Times New Roman" w:hAnsi="Times New Roman" w:cs="Times New Roman"/>
        </w:rPr>
      </w:pPr>
      <w:r>
        <w:rPr>
          <w:rFonts w:hint="default" w:ascii="Times New Roman" w:hAnsi="Times New Roman" w:eastAsia="仿宋_GB2312" w:cs="Times New Roman"/>
          <w:snapToGrid w:val="0"/>
          <w:color w:val="000000"/>
          <w:kern w:val="0"/>
          <w:sz w:val="30"/>
          <w:szCs w:val="30"/>
        </w:rPr>
        <w:t xml:space="preserve">2021年 </w:t>
      </w:r>
      <w:r>
        <w:rPr>
          <w:rFonts w:hint="default" w:ascii="Times New Roman" w:hAnsi="Times New Roman" w:eastAsia="仿宋_GB2312" w:cs="Times New Roman"/>
          <w:snapToGrid w:val="0"/>
          <w:color w:val="000000"/>
          <w:kern w:val="0"/>
          <w:sz w:val="30"/>
          <w:szCs w:val="30"/>
          <w:lang w:val="en-US" w:eastAsia="zh-CN"/>
        </w:rPr>
        <w:t xml:space="preserve"> </w:t>
      </w:r>
      <w:r>
        <w:rPr>
          <w:rFonts w:hint="default" w:ascii="Times New Roman" w:hAnsi="Times New Roman" w:eastAsia="仿宋_GB2312" w:cs="Times New Roman"/>
          <w:snapToGrid w:val="0"/>
          <w:color w:val="000000"/>
          <w:kern w:val="0"/>
          <w:sz w:val="30"/>
          <w:szCs w:val="30"/>
        </w:rPr>
        <w:t xml:space="preserve">月 </w:t>
      </w:r>
      <w:r>
        <w:rPr>
          <w:rFonts w:hint="default" w:ascii="Times New Roman" w:hAnsi="Times New Roman" w:eastAsia="仿宋_GB2312" w:cs="Times New Roman"/>
          <w:snapToGrid w:val="0"/>
          <w:color w:val="000000"/>
          <w:kern w:val="0"/>
          <w:sz w:val="30"/>
          <w:szCs w:val="30"/>
          <w:lang w:val="en-US" w:eastAsia="zh-CN"/>
        </w:rPr>
        <w:t xml:space="preserve"> </w:t>
      </w:r>
      <w:r>
        <w:rPr>
          <w:rFonts w:hint="default" w:ascii="Times New Roman" w:hAnsi="Times New Roman" w:eastAsia="仿宋_GB2312" w:cs="Times New Roman"/>
          <w:snapToGrid w:val="0"/>
          <w:color w:val="000000"/>
          <w:kern w:val="0"/>
          <w:sz w:val="30"/>
          <w:szCs w:val="3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3</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ascii="宋体" w:hAnsi="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3</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19</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19</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18</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18</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C173BE"/>
    <w:multiLevelType w:val="singleLevel"/>
    <w:tmpl w:val="D2C173B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D57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Hyperlink"/>
    <w:qFormat/>
    <w:uiPriority w:val="0"/>
    <w:rPr>
      <w:color w:val="0000FF"/>
      <w:u w:val="single"/>
    </w:rPr>
  </w:style>
  <w:style w:type="paragraph" w:customStyle="1" w:styleId="8">
    <w:name w:val="Body text|1"/>
    <w:basedOn w:val="1"/>
    <w:qFormat/>
    <w:uiPriority w:val="0"/>
    <w:pPr>
      <w:spacing w:line="377" w:lineRule="auto"/>
      <w:ind w:firstLine="400"/>
      <w:jc w:val="left"/>
    </w:pPr>
    <w:rPr>
      <w:rFonts w:ascii="宋体" w:hAnsi="宋体" w:cs="宋体"/>
      <w:color w:val="000000"/>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2021-06-24T08:59:44Z</dcterms:created>
  <dc:creator>Administrator</dc:creator>
  <cp:lastModifiedBy>LK.&gt;_&lt;</cp:lastModifiedBy>
  <dcterms:modified xsi:type="dcterms:W3CDTF">2021-06-24T09:00:57Z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0093FE9851AD4002B37027399CD62060</vt:lpwstr>
  </property>
</Properties>
</file>