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78" w:lineRule="exact"/>
        <w:ind w:right="0" w:firstLine="0"/>
        <w:jc w:val="left"/>
        <w:rPr>
          <w:rFonts w:hint="eastAsia"/>
          <w:spacing w:val="-1"/>
          <w:lang w:val="en-US" w:eastAsia="zh-CN"/>
        </w:rPr>
      </w:pPr>
      <w:r>
        <w:rPr>
          <w:spacing w:val="-1"/>
        </w:rPr>
        <w:t>附件</w:t>
      </w:r>
      <w:r>
        <w:rPr>
          <w:rFonts w:hint="eastAsia"/>
          <w:spacing w:val="-1"/>
          <w:lang w:val="en-US" w:eastAsia="zh-CN"/>
        </w:rPr>
        <w:t>3</w:t>
      </w:r>
      <w:bookmarkStart w:id="0" w:name="_GoBack"/>
      <w:bookmarkEnd w:id="0"/>
      <w:r>
        <w:rPr>
          <w:rFonts w:hint="eastAsia"/>
          <w:spacing w:val="-1"/>
          <w:lang w:val="en-US" w:eastAsia="zh-CN"/>
        </w:rPr>
        <w:t>：</w:t>
      </w:r>
    </w:p>
    <w:p>
      <w:pPr>
        <w:pStyle w:val="2"/>
        <w:spacing w:line="378" w:lineRule="exact"/>
        <w:ind w:right="0" w:firstLine="0"/>
        <w:jc w:val="left"/>
        <w:rPr>
          <w:rFonts w:hint="eastAsia"/>
          <w:spacing w:val="-1"/>
          <w:lang w:val="en-US" w:eastAsia="zh-CN"/>
        </w:rPr>
      </w:pPr>
    </w:p>
    <w:p>
      <w:pPr>
        <w:spacing w:before="0"/>
        <w:ind w:left="118" w:right="0" w:firstLine="0"/>
        <w:jc w:val="center"/>
        <w:rPr>
          <w:rFonts w:ascii="仿宋" w:hAnsi="仿宋" w:eastAsia="仿宋" w:cs="仿宋"/>
          <w:sz w:val="36"/>
          <w:szCs w:val="36"/>
        </w:rPr>
      </w:pPr>
      <w:r>
        <w:rPr>
          <w:rFonts w:hint="eastAsia" w:ascii="仿宋" w:hAnsi="仿宋" w:eastAsia="仿宋" w:cs="仿宋"/>
          <w:b/>
          <w:bCs/>
          <w:sz w:val="36"/>
          <w:szCs w:val="36"/>
          <w:lang w:eastAsia="zh-CN"/>
        </w:rPr>
        <w:t>招聘考试疫情防控健康</w:t>
      </w:r>
      <w:r>
        <w:rPr>
          <w:rFonts w:ascii="仿宋" w:hAnsi="仿宋" w:eastAsia="仿宋" w:cs="仿宋"/>
          <w:b/>
          <w:bCs/>
          <w:sz w:val="36"/>
          <w:szCs w:val="36"/>
        </w:rPr>
        <w:t>承诺书</w:t>
      </w:r>
    </w:p>
    <w:p>
      <w:pPr>
        <w:spacing w:before="10" w:line="240" w:lineRule="auto"/>
        <w:rPr>
          <w:rFonts w:ascii="仿宋" w:hAnsi="仿宋" w:eastAsia="仿宋" w:cs="仿宋"/>
          <w:b/>
          <w:bCs/>
          <w:sz w:val="17"/>
          <w:szCs w:val="17"/>
        </w:rPr>
      </w:pPr>
    </w:p>
    <w:p>
      <w:pPr>
        <w:pStyle w:val="2"/>
        <w:spacing w:before="38" w:line="388" w:lineRule="exact"/>
        <w:ind w:right="325"/>
        <w:jc w:val="both"/>
        <w:rPr>
          <w:rFonts w:hint="eastAsia"/>
          <w:lang w:eastAsia="zh-CN"/>
        </w:rPr>
      </w:pPr>
      <w:r>
        <w:rPr>
          <w:rFonts w:hint="eastAsia"/>
          <w:lang w:eastAsia="zh-CN"/>
        </w:rPr>
        <w:t>为确保疫情防控期间入校考试工作平稳有序，我郑重承诺：</w:t>
      </w:r>
    </w:p>
    <w:p>
      <w:pPr>
        <w:pStyle w:val="2"/>
        <w:spacing w:before="38" w:line="388" w:lineRule="exact"/>
        <w:ind w:right="325"/>
        <w:jc w:val="both"/>
        <w:rPr>
          <w:rFonts w:hint="default"/>
          <w:lang w:val="en-US" w:eastAsia="zh-CN"/>
        </w:rPr>
      </w:pPr>
      <w:r>
        <w:rPr>
          <w:rFonts w:hint="eastAsia"/>
          <w:lang w:eastAsia="zh-CN"/>
        </w:rPr>
        <w:t>1.本人已知晓并遵守太原学院</w:t>
      </w:r>
      <w:r>
        <w:rPr>
          <w:rFonts w:hint="eastAsia"/>
          <w:lang w:val="en-US" w:eastAsia="zh-CN"/>
        </w:rPr>
        <w:t>2021年硕士研究生招聘面试关于考生健康要求和新冠肺炎疫情防控相关管理规定。</w:t>
      </w:r>
    </w:p>
    <w:p>
      <w:pPr>
        <w:pStyle w:val="2"/>
        <w:spacing w:before="38" w:line="388" w:lineRule="exact"/>
        <w:ind w:right="325"/>
        <w:jc w:val="both"/>
        <w:rPr>
          <w:rFonts w:hint="eastAsia"/>
          <w:lang w:eastAsia="zh-CN"/>
        </w:rPr>
      </w:pPr>
      <w:r>
        <w:rPr>
          <w:rFonts w:hint="eastAsia"/>
          <w:lang w:eastAsia="zh-CN"/>
        </w:rPr>
        <w:t>2.本人如实上报行程和健康信息，做到不漏报、不谎报、不瞒报。</w:t>
      </w:r>
    </w:p>
    <w:p>
      <w:pPr>
        <w:pStyle w:val="2"/>
        <w:spacing w:before="38" w:line="388" w:lineRule="exact"/>
        <w:ind w:right="325"/>
        <w:jc w:val="both"/>
        <w:rPr>
          <w:rFonts w:hint="eastAsia"/>
          <w:lang w:eastAsia="zh-CN"/>
        </w:rPr>
      </w:pPr>
      <w:r>
        <w:rPr>
          <w:rFonts w:hint="eastAsia"/>
          <w:lang w:eastAsia="zh-CN"/>
        </w:rPr>
        <w:t>3.本人及家人在本人进入太原学院14天前，没有发热、乏力、咳嗽、呼吸困难、腹泻等症状出现，未去过境外和疫情中高风险地区。</w:t>
      </w:r>
    </w:p>
    <w:p>
      <w:pPr>
        <w:pStyle w:val="2"/>
        <w:spacing w:before="38" w:line="388" w:lineRule="exact"/>
        <w:ind w:right="325"/>
        <w:jc w:val="both"/>
        <w:rPr>
          <w:rFonts w:hint="eastAsia"/>
          <w:lang w:eastAsia="zh-CN"/>
        </w:rPr>
      </w:pPr>
      <w:r>
        <w:rPr>
          <w:rFonts w:hint="eastAsia"/>
          <w:lang w:eastAsia="zh-CN"/>
        </w:rPr>
        <w:t>4.若本人近14天内有疫情防控重点地区及中高风险地区旅居史，已在7天内进行核酸检测并提交核酸检测阴性证明。</w:t>
      </w:r>
    </w:p>
    <w:p>
      <w:pPr>
        <w:pStyle w:val="2"/>
        <w:spacing w:before="38" w:line="388" w:lineRule="exact"/>
        <w:ind w:right="325"/>
        <w:jc w:val="both"/>
        <w:rPr>
          <w:rFonts w:hint="eastAsia"/>
          <w:lang w:eastAsia="zh-CN"/>
        </w:rPr>
      </w:pPr>
      <w:r>
        <w:rPr>
          <w:rFonts w:hint="eastAsia"/>
          <w:lang w:eastAsia="zh-CN"/>
        </w:rPr>
        <w:t>5.若本人为国（境）外抵并考生，已按照国家和本市疫情防控要求，配合完成健康申报、集中隔离观察及核酸检测，并按要求出示解除隔离证明和核酸检测阴性证明。</w:t>
      </w:r>
    </w:p>
    <w:p>
      <w:pPr>
        <w:pStyle w:val="2"/>
        <w:spacing w:before="38" w:line="388" w:lineRule="exact"/>
        <w:ind w:right="325"/>
        <w:jc w:val="both"/>
        <w:rPr>
          <w:rFonts w:hint="eastAsia"/>
          <w:lang w:eastAsia="zh-CN"/>
        </w:rPr>
      </w:pPr>
      <w:r>
        <w:rPr>
          <w:rFonts w:hint="eastAsia"/>
          <w:lang w:eastAsia="zh-CN"/>
        </w:rPr>
        <w:t>6.本人自觉遵守太原学院防控管理各项要求，服从学院统一安排，积极配合学院做好进校检查、监测工作，若体温监测、“健康码”、“行程码”等不符合进校要求，本人自觉服从管理，放弃面试资格，不再进校参加面试。</w:t>
      </w:r>
    </w:p>
    <w:p>
      <w:pPr>
        <w:pStyle w:val="2"/>
        <w:spacing w:before="38" w:line="388" w:lineRule="exact"/>
        <w:ind w:right="325"/>
        <w:jc w:val="both"/>
        <w:rPr>
          <w:rFonts w:hint="eastAsia"/>
          <w:lang w:eastAsia="zh-CN"/>
        </w:rPr>
      </w:pPr>
      <w:r>
        <w:rPr>
          <w:rFonts w:hint="eastAsia"/>
          <w:lang w:eastAsia="zh-CN"/>
        </w:rPr>
        <w:t>7.考生入校后，根据准考证进入考场前保持1米以上空间间距，审核信息无误后按序进入考场参加面试。考试期间不与其他人员发生聚集，自觉全程佩戴口罩，科学防护，避免人员直接接触。</w:t>
      </w:r>
    </w:p>
    <w:p>
      <w:pPr>
        <w:pStyle w:val="2"/>
        <w:spacing w:before="38" w:line="388" w:lineRule="exact"/>
        <w:ind w:right="325"/>
        <w:jc w:val="both"/>
        <w:rPr>
          <w:rFonts w:hint="eastAsia"/>
          <w:lang w:eastAsia="zh-CN"/>
        </w:rPr>
      </w:pPr>
      <w:r>
        <w:rPr>
          <w:rFonts w:hint="eastAsia"/>
          <w:lang w:eastAsia="zh-CN"/>
        </w:rPr>
        <w:t>8.不传谣，不信谣，不发表未经官方证实的任何言论。出现疑似症状，不恐慌、不侥幸，早就医。确保自觉遵守学校疫情防控和入校的规定要求，顺利完成考试。</w:t>
      </w:r>
    </w:p>
    <w:p>
      <w:pPr>
        <w:pStyle w:val="2"/>
        <w:spacing w:before="38" w:line="388" w:lineRule="exact"/>
        <w:ind w:right="325"/>
        <w:jc w:val="both"/>
        <w:rPr>
          <w:rFonts w:hint="eastAsia"/>
          <w:lang w:eastAsia="zh-CN"/>
        </w:rPr>
      </w:pPr>
      <w:r>
        <w:rPr>
          <w:rFonts w:hint="eastAsia"/>
          <w:lang w:eastAsia="zh-CN"/>
        </w:rPr>
        <w:t>9.其他需要说明的问题（没有需写“无”）：</w:t>
      </w:r>
    </w:p>
    <w:p>
      <w:pPr>
        <w:pStyle w:val="2"/>
        <w:spacing w:before="38" w:line="388" w:lineRule="exact"/>
        <w:ind w:right="325"/>
        <w:jc w:val="both"/>
        <w:rPr>
          <w:rFonts w:hint="eastAsia"/>
          <w:lang w:eastAsia="zh-CN"/>
        </w:rPr>
      </w:pPr>
    </w:p>
    <w:p>
      <w:pPr>
        <w:spacing w:before="7" w:line="240" w:lineRule="auto"/>
        <w:rPr>
          <w:rFonts w:ascii="仿宋" w:hAnsi="仿宋" w:eastAsia="仿宋" w:cs="仿宋"/>
          <w:sz w:val="16"/>
          <w:szCs w:val="16"/>
        </w:rPr>
      </w:pPr>
    </w:p>
    <w:p>
      <w:pPr>
        <w:spacing w:line="20" w:lineRule="exact"/>
        <w:ind w:left="714" w:right="0" w:firstLine="0"/>
        <w:rPr>
          <w:rFonts w:ascii="仿宋" w:hAnsi="仿宋" w:eastAsia="仿宋" w:cs="仿宋"/>
          <w:sz w:val="2"/>
          <w:szCs w:val="2"/>
        </w:rPr>
      </w:pPr>
      <w:r>
        <w:rPr>
          <w:rFonts w:ascii="仿宋" w:hAnsi="仿宋" w:eastAsia="仿宋" w:cs="仿宋"/>
          <w:sz w:val="2"/>
          <w:szCs w:val="2"/>
        </w:rPr>
        <mc:AlternateContent>
          <mc:Choice Requires="wpg">
            <w:drawing>
              <wp:inline distT="0" distB="0" distL="114300" distR="114300">
                <wp:extent cx="4804410" cy="5080"/>
                <wp:effectExtent l="0" t="0" r="0" b="0"/>
                <wp:docPr id="3" name="组合 2"/>
                <wp:cNvGraphicFramePr/>
                <a:graphic xmlns:a="http://schemas.openxmlformats.org/drawingml/2006/main">
                  <a:graphicData uri="http://schemas.microsoft.com/office/word/2010/wordprocessingGroup">
                    <wpg:wgp>
                      <wpg:cNvGrpSpPr/>
                      <wpg:grpSpPr>
                        <a:xfrm>
                          <a:off x="0" y="0"/>
                          <a:ext cx="4804410" cy="5080"/>
                          <a:chOff x="0" y="0"/>
                          <a:chExt cx="7566" cy="8"/>
                        </a:xfrm>
                      </wpg:grpSpPr>
                      <wpg:grpSp>
                        <wpg:cNvPr id="2" name="组合 3"/>
                        <wpg:cNvGrpSpPr/>
                        <wpg:grpSpPr>
                          <a:xfrm>
                            <a:off x="4" y="4"/>
                            <a:ext cx="7559" cy="2"/>
                            <a:chOff x="4" y="4"/>
                            <a:chExt cx="7559" cy="2"/>
                          </a:xfrm>
                        </wpg:grpSpPr>
                        <wps:wsp>
                          <wps:cNvPr id="1" name="任意多边形 4"/>
                          <wps:cNvSpPr/>
                          <wps:spPr>
                            <a:xfrm>
                              <a:off x="4" y="4"/>
                              <a:ext cx="7559" cy="2"/>
                            </a:xfrm>
                            <a:custGeom>
                              <a:avLst/>
                              <a:gdLst/>
                              <a:ahLst/>
                              <a:cxnLst/>
                              <a:pathLst>
                                <a:path w="7559">
                                  <a:moveTo>
                                    <a:pt x="0" y="0"/>
                                  </a:moveTo>
                                  <a:lnTo>
                                    <a:pt x="7558" y="0"/>
                                  </a:lnTo>
                                </a:path>
                              </a:pathLst>
                            </a:custGeom>
                            <a:noFill/>
                            <a:ln w="4465" cap="flat" cmpd="sng">
                              <a:solidFill>
                                <a:srgbClr val="000000"/>
                              </a:solidFill>
                              <a:prstDash val="solid"/>
                              <a:headEnd type="none" w="med" len="med"/>
                              <a:tailEnd type="none" w="med" len="med"/>
                            </a:ln>
                          </wps:spPr>
                          <wps:bodyPr upright="1"/>
                        </wps:wsp>
                      </wpg:grpSp>
                    </wpg:wgp>
                  </a:graphicData>
                </a:graphic>
              </wp:inline>
            </w:drawing>
          </mc:Choice>
          <mc:Fallback>
            <w:pict>
              <v:group id="组合 2" o:spid="_x0000_s1026" o:spt="203" style="height:0.4pt;width:378.3pt;" coordsize="7566,8" o:gfxdata="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XeiWbtQAAAACAQAADwAAAAAAAAABACAAAAAi&#10;AAAAZHJzL2Rvd25yZXYueG1sUEsBAhQAFAAAAAgAh07iQP2z/ba5AgAAxwYAAA4AAAAAAAAAAQAg&#10;AAAAIwEAAGRycy9lMm9Eb2MueG1sUEsFBgAAAAAGAAYAWQEAAE4GAAAAAA==&#10;">
                <o:lock v:ext="edit" aspectratio="f"/>
                <v:group id="组合 3" o:spid="_x0000_s1026" o:spt="203" style="position:absolute;left:4;top:4;height:2;width:7559;" coordorigin="4,4" coordsize="7559,2"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任意多边形 4" o:spid="_x0000_s1026" o:spt="100" style="position:absolute;left:4;top:4;height:2;width:7559;" filled="f" stroked="t" coordsize="7559,1" o:gfxdata="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v66TG5AAAA2gAA&#10;AA8AAAAAAAAAAQAgAAAAIgAAAGRycy9kb3ducmV2LnhtbFBLAQIUABQAAAAIAIdO4kAzLwWeOwAA&#10;ADkAAAAQAAAAAAAAAAEAIAAAAAgBAABkcnMvc2hhcGV4bWwueG1sUEsFBgAAAAAGAAYAWwEAALID&#10;AAAAAA==&#10;" path="m0,0l7558,0e">
                    <v:fill on="f" focussize="0,0"/>
                    <v:stroke weight="0.351574803149606pt" color="#000000" joinstyle="round"/>
                    <v:imagedata o:title=""/>
                    <o:lock v:ext="edit" aspectratio="f"/>
                  </v:shape>
                </v:group>
                <w10:wrap type="none"/>
                <w10:anchorlock/>
              </v:group>
            </w:pict>
          </mc:Fallback>
        </mc:AlternateContent>
      </w:r>
    </w:p>
    <w:p>
      <w:pPr>
        <w:spacing w:before="2" w:line="240" w:lineRule="auto"/>
        <w:rPr>
          <w:rFonts w:ascii="仿宋" w:hAnsi="仿宋" w:eastAsia="仿宋" w:cs="仿宋"/>
          <w:sz w:val="11"/>
          <w:szCs w:val="11"/>
        </w:rPr>
      </w:pPr>
    </w:p>
    <w:p>
      <w:pPr>
        <w:spacing w:before="47" w:line="388" w:lineRule="exact"/>
        <w:ind w:left="118" w:right="0" w:firstLine="600"/>
        <w:jc w:val="left"/>
        <w:rPr>
          <w:rFonts w:ascii="仿宋" w:hAnsi="仿宋" w:eastAsia="仿宋" w:cs="仿宋"/>
          <w:sz w:val="30"/>
          <w:szCs w:val="30"/>
        </w:rPr>
      </w:pPr>
      <w:r>
        <w:rPr>
          <w:rFonts w:ascii="仿宋" w:hAnsi="仿宋" w:eastAsia="仿宋" w:cs="仿宋"/>
          <w:b/>
          <w:bCs/>
          <w:sz w:val="30"/>
          <w:szCs w:val="30"/>
        </w:rPr>
        <w:t>本人自愿遵守以上承诺，并对所提供相关信息的真实性负责，如因信息不实引起疫情传播和扩散，愿承担由此带来的法律责任。</w:t>
      </w:r>
    </w:p>
    <w:p>
      <w:pPr>
        <w:spacing w:before="0" w:line="240" w:lineRule="auto"/>
        <w:rPr>
          <w:rFonts w:ascii="仿宋" w:hAnsi="仿宋" w:eastAsia="仿宋" w:cs="仿宋"/>
          <w:b/>
          <w:bCs/>
          <w:sz w:val="30"/>
          <w:szCs w:val="30"/>
        </w:rPr>
      </w:pPr>
    </w:p>
    <w:p>
      <w:pPr>
        <w:spacing w:before="9" w:line="240" w:lineRule="auto"/>
        <w:rPr>
          <w:rFonts w:ascii="仿宋" w:hAnsi="仿宋" w:eastAsia="仿宋" w:cs="仿宋"/>
          <w:b/>
          <w:bCs/>
          <w:sz w:val="29"/>
          <w:szCs w:val="29"/>
        </w:rPr>
      </w:pPr>
    </w:p>
    <w:p>
      <w:pPr>
        <w:pStyle w:val="2"/>
        <w:spacing w:line="388" w:lineRule="exact"/>
        <w:ind w:left="4052" w:right="4193" w:firstLine="0"/>
        <w:jc w:val="left"/>
      </w:pPr>
    </w:p>
    <w:p>
      <w:pPr>
        <w:pStyle w:val="2"/>
        <w:spacing w:before="3" w:line="388" w:lineRule="exact"/>
        <w:ind w:right="325" w:firstLine="5910" w:firstLineChars="1970"/>
        <w:jc w:val="both"/>
      </w:pPr>
      <w:r>
        <w:t>承诺人：</w:t>
      </w:r>
    </w:p>
    <w:p>
      <w:pPr>
        <w:pStyle w:val="2"/>
        <w:spacing w:before="3" w:line="388" w:lineRule="exact"/>
        <w:ind w:right="325" w:firstLine="5910" w:firstLineChars="1970"/>
        <w:jc w:val="both"/>
      </w:pPr>
      <w:r>
        <w:t>日</w:t>
      </w:r>
      <w:r>
        <w:rPr>
          <w:rFonts w:hint="eastAsia"/>
          <w:lang w:val="en-US" w:eastAsia="zh-CN"/>
        </w:rPr>
        <w:t xml:space="preserve">  </w:t>
      </w:r>
      <w:r>
        <w:t>期：</w:t>
      </w:r>
    </w:p>
    <w:sectPr>
      <w:type w:val="continuous"/>
      <w:pgSz w:w="11910" w:h="16840"/>
      <w:pgMar w:top="1200" w:right="1160" w:bottom="280" w:left="130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8F201E"/>
    <w:rsid w:val="2257535F"/>
    <w:rsid w:val="2C3F0E3D"/>
    <w:rsid w:val="49AA2733"/>
    <w:rsid w:val="4BFD1A19"/>
    <w:rsid w:val="578A790D"/>
    <w:rsid w:val="5FE20F4C"/>
    <w:rsid w:val="75B71B06"/>
    <w:rsid w:val="7AA82E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118" w:firstLine="600"/>
    </w:pPr>
    <w:rPr>
      <w:rFonts w:ascii="仿宋" w:hAnsi="仿宋" w:eastAsia="仿宋"/>
      <w:sz w:val="30"/>
      <w:szCs w:val="30"/>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TotalTime>20</TotalTime>
  <ScaleCrop>false</ScaleCrop>
  <LinksUpToDate>false</LinksUpToDate>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2021-05-17T17:24:00Z</dcterms:created>
  <dc:creator>张晓帆</dc:creator>
  <cp:lastModifiedBy>三猫大神</cp:lastModifiedBy>
  <cp:lastPrinted>2021-06-21T01:32:51Z</cp:lastPrinted>
  <dcterms:modified xsi:type="dcterms:W3CDTF">2021-06-21T01:36:07Z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2021-04-02T00:00:00Z</vt:filetime>
  </property>
  <property fmtid="{D5CDD505-2E9C-101B-9397-08002B2CF9AE}" pid="3" name="Creator">
    <vt:lpwstr>WPS 文字</vt:lpwstr>
  </property>
  <property fmtid="{D5CDD505-2E9C-101B-9397-08002B2CF9AE}" pid="4" name="LastSaved">
    <vt:filetime>2021-05-17T00:00:00Z</vt:filetime>
  </property>
  <property fmtid="{D5CDD505-2E9C-101B-9397-08002B2CF9AE}" pid="5" name="KSOProductBuildVer">
    <vt:lpwstr>2052-11.1.0.10495</vt:lpwstr>
  </property>
  <property fmtid="{D5CDD505-2E9C-101B-9397-08002B2CF9AE}" pid="6" name="ICV">
    <vt:lpwstr>F068F669BE904FF8B7133421B10BC388</vt:lpwstr>
  </property>
</Properties>
</file>