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附件2：</w:t>
      </w:r>
    </w:p>
    <w:p>
      <w:pPr>
        <w:spacing w:line="560" w:lineRule="exact"/>
        <w:rPr>
          <w:rFonts w:ascii="宋体" w:hAnsi="宋体" w:cs="仿宋_GB2312"/>
          <w:b/>
          <w:kern w:val="0"/>
          <w:sz w:val="32"/>
          <w:szCs w:val="32"/>
        </w:rPr>
      </w:pPr>
    </w:p>
    <w:p>
      <w:pPr>
        <w:spacing w:line="560" w:lineRule="exact"/>
        <w:jc w:val="center"/>
        <w:rPr>
          <w:rFonts w:hint="eastAsia" w:ascii="方正小标宋简体" w:hAnsi="方正小标宋简体" w:eastAsia="方正小标宋简体" w:cs="方正小标宋简体"/>
          <w:bCs/>
          <w:kern w:val="0"/>
          <w:sz w:val="44"/>
          <w:szCs w:val="44"/>
          <w:lang w:val="en-US" w:eastAsia="zh-CN"/>
        </w:rPr>
      </w:pPr>
      <w:r>
        <w:rPr>
          <w:rFonts w:hint="eastAsia" w:ascii="方正小标宋简体" w:hAnsi="方正小标宋简体" w:eastAsia="方正小标宋简体" w:cs="方正小标宋简体"/>
          <w:bCs/>
          <w:kern w:val="0"/>
          <w:sz w:val="44"/>
          <w:szCs w:val="44"/>
        </w:rPr>
        <w:t>202</w:t>
      </w:r>
      <w:r>
        <w:rPr>
          <w:rFonts w:ascii="方正小标宋简体" w:hAnsi="方正小标宋简体" w:eastAsia="方正小标宋简体" w:cs="方正小标宋简体"/>
          <w:bCs/>
          <w:kern w:val="0"/>
          <w:sz w:val="44"/>
          <w:szCs w:val="44"/>
        </w:rPr>
        <w:t>1</w:t>
      </w:r>
      <w:r>
        <w:rPr>
          <w:rFonts w:hint="eastAsia" w:ascii="方正小标宋简体" w:hAnsi="方正小标宋简体" w:eastAsia="方正小标宋简体" w:cs="方正小标宋简体"/>
          <w:bCs/>
          <w:kern w:val="0"/>
          <w:sz w:val="44"/>
          <w:szCs w:val="44"/>
        </w:rPr>
        <w:t>年烟台市</w:t>
      </w:r>
      <w:r>
        <w:rPr>
          <w:rFonts w:hint="eastAsia" w:ascii="方正小标宋简体" w:hAnsi="方正小标宋简体" w:eastAsia="方正小标宋简体" w:cs="方正小标宋简体"/>
          <w:bCs/>
          <w:kern w:val="0"/>
          <w:sz w:val="44"/>
          <w:szCs w:val="44"/>
          <w:lang w:val="en-US" w:eastAsia="zh-CN"/>
        </w:rPr>
        <w:t>强制隔离戒毒所医院</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公开招聘工作人员应聘须知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ascii="仿宋_GB2312" w:hAnsi="仿宋" w:eastAsia="仿宋_GB2312"/>
          <w:sz w:val="32"/>
          <w:szCs w:val="32"/>
        </w:rPr>
        <w:t>1</w:t>
      </w:r>
      <w:r>
        <w:rPr>
          <w:rFonts w:hint="eastAsia" w:ascii="仿宋_GB2312" w:hAnsi="仿宋" w:eastAsia="仿宋_GB2312"/>
          <w:sz w:val="32"/>
          <w:szCs w:val="32"/>
        </w:rPr>
        <w:t>年烟台市</w:t>
      </w:r>
      <w:r>
        <w:rPr>
          <w:rFonts w:hint="eastAsia" w:ascii="仿宋_GB2312" w:hAnsi="仿宋" w:eastAsia="仿宋_GB2312"/>
          <w:sz w:val="32"/>
          <w:szCs w:val="32"/>
          <w:lang w:val="en-US" w:eastAsia="zh-CN"/>
        </w:rPr>
        <w:t>强制隔离戒毒所医院</w:t>
      </w:r>
      <w:r>
        <w:rPr>
          <w:rFonts w:hint="eastAsia" w:ascii="仿宋_GB2312" w:hAnsi="仿宋" w:eastAsia="仿宋_GB2312"/>
          <w:sz w:val="32"/>
          <w:szCs w:val="32"/>
        </w:rPr>
        <w:t>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color w:val="FF0000"/>
          <w:sz w:val="32"/>
          <w:szCs w:val="32"/>
        </w:rPr>
      </w:pPr>
      <w:r>
        <w:rPr>
          <w:rFonts w:hint="eastAsia" w:ascii="仿宋_GB2312" w:hAnsi="仿宋" w:eastAsia="仿宋_GB2312"/>
          <w:color w:val="FF0000"/>
          <w:sz w:val="32"/>
          <w:szCs w:val="32"/>
        </w:rPr>
        <w:t>应聘人员须为19</w:t>
      </w:r>
      <w:r>
        <w:rPr>
          <w:rFonts w:ascii="仿宋_GB2312" w:hAnsi="仿宋" w:eastAsia="仿宋_GB2312"/>
          <w:color w:val="FF0000"/>
          <w:sz w:val="32"/>
          <w:szCs w:val="32"/>
        </w:rPr>
        <w:t>80</w:t>
      </w:r>
      <w:r>
        <w:rPr>
          <w:rFonts w:hint="eastAsia" w:ascii="仿宋_GB2312" w:hAnsi="仿宋" w:eastAsia="仿宋_GB2312"/>
          <w:color w:val="FF0000"/>
          <w:sz w:val="32"/>
          <w:szCs w:val="32"/>
        </w:rPr>
        <w:t>年</w:t>
      </w:r>
      <w:r>
        <w:rPr>
          <w:rFonts w:hint="eastAsia" w:ascii="仿宋_GB2312" w:hAnsi="仿宋" w:eastAsia="仿宋_GB2312"/>
          <w:color w:val="FF0000"/>
          <w:sz w:val="32"/>
          <w:szCs w:val="32"/>
          <w:lang w:val="en-US" w:eastAsia="zh-CN"/>
        </w:rPr>
        <w:t>6</w:t>
      </w:r>
      <w:r>
        <w:rPr>
          <w:rFonts w:hint="eastAsia" w:ascii="仿宋_GB2312" w:hAnsi="仿宋" w:eastAsia="仿宋_GB2312"/>
          <w:color w:val="FF0000"/>
          <w:sz w:val="32"/>
          <w:szCs w:val="32"/>
        </w:rPr>
        <w:t>月</w:t>
      </w:r>
      <w:r>
        <w:rPr>
          <w:rFonts w:hint="eastAsia" w:ascii="仿宋_GB2312" w:hAnsi="仿宋" w:eastAsia="仿宋_GB2312"/>
          <w:color w:val="FF0000"/>
          <w:sz w:val="32"/>
          <w:szCs w:val="32"/>
          <w:lang w:val="en-US" w:eastAsia="zh-CN"/>
        </w:rPr>
        <w:t>28</w:t>
      </w:r>
      <w:r>
        <w:rPr>
          <w:rFonts w:hint="eastAsia" w:ascii="仿宋_GB2312" w:hAnsi="仿宋" w:eastAsia="仿宋_GB2312"/>
          <w:color w:val="FF0000"/>
          <w:sz w:val="32"/>
          <w:szCs w:val="32"/>
        </w:rPr>
        <w:t>日（含）以后出生。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3.具有多个学历层次的应聘人员以某个层次学历报考的，其应聘条件如何审核？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具有多个学历层次的应聘人员以某个层次学历报考的，其所学专业、曾否落实工作单位、应届生身份和国家规定择业期等应聘条件，均按该层次学历的要求进行审核。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除2021年全日制普通高校毕业生学历证书、相应学位证书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w:t>
      </w:r>
      <w:r>
        <w:rPr>
          <w:rFonts w:hint="eastAsia" w:ascii="仿宋_GB2312" w:hAnsi="仿宋_GB2312" w:eastAsia="仿宋_GB2312" w:cs="仿宋_GB2312"/>
          <w:sz w:val="32"/>
          <w:szCs w:val="32"/>
        </w:rPr>
        <w:t>留学人员</w:t>
      </w:r>
      <w:r>
        <w:rPr>
          <w:rFonts w:hint="eastAsia" w:ascii="仿宋_GB2312" w:eastAsia="仿宋_GB2312"/>
          <w:sz w:val="32"/>
          <w:szCs w:val="32"/>
          <w:shd w:val="clear" w:color="auto" w:fill="FFFFFF"/>
        </w:rPr>
        <w:t>的</w:t>
      </w:r>
      <w:r>
        <w:rPr>
          <w:rFonts w:hint="eastAsia" w:ascii="仿宋_GB2312" w:hAnsi="仿宋_GB2312" w:eastAsia="仿宋_GB2312" w:cs="仿宋_GB2312"/>
          <w:sz w:val="32"/>
          <w:szCs w:val="32"/>
        </w:rPr>
        <w:t>国（境）外学历学位认证书</w:t>
      </w:r>
      <w:r>
        <w:rPr>
          <w:rFonts w:hint="eastAsia" w:ascii="仿宋_GB2312" w:hAnsi="仿宋" w:eastAsia="仿宋_GB2312"/>
          <w:sz w:val="32"/>
          <w:szCs w:val="32"/>
        </w:rPr>
        <w:t>应于202</w:t>
      </w:r>
      <w:r>
        <w:rPr>
          <w:rFonts w:ascii="仿宋_GB2312" w:hAnsi="仿宋" w:eastAsia="仿宋_GB2312"/>
          <w:sz w:val="32"/>
          <w:szCs w:val="32"/>
        </w:rPr>
        <w:t>1</w:t>
      </w:r>
      <w:r>
        <w:rPr>
          <w:rFonts w:hint="eastAsia" w:ascii="仿宋_GB2312" w:hAnsi="仿宋" w:eastAsia="仿宋_GB2312"/>
          <w:sz w:val="32"/>
          <w:szCs w:val="32"/>
        </w:rPr>
        <w:t>年8月底前取得外，招聘岗位要求的包括学历证书、相应学位证书在内的所有资格、资质及证书（含2</w:t>
      </w:r>
      <w:r>
        <w:rPr>
          <w:rFonts w:ascii="仿宋_GB2312" w:hAnsi="仿宋" w:eastAsia="仿宋_GB2312"/>
          <w:sz w:val="32"/>
          <w:szCs w:val="32"/>
        </w:rPr>
        <w:t>021年毕业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年及以前毕业海归</w:t>
      </w:r>
      <w:r>
        <w:rPr>
          <w:rFonts w:hint="eastAsia" w:ascii="仿宋_GB2312" w:hAnsi="仿宋" w:eastAsia="仿宋_GB2312"/>
          <w:sz w:val="32"/>
          <w:szCs w:val="32"/>
        </w:rPr>
        <w:t>留学人员的国（境）外学历学位认证书），应聘人员均须于</w:t>
      </w:r>
      <w:r>
        <w:rPr>
          <w:rFonts w:hint="eastAsia" w:ascii="仿宋_GB2312" w:hAnsi="仿宋" w:eastAsia="仿宋_GB2312"/>
          <w:color w:val="FF0000"/>
          <w:sz w:val="32"/>
          <w:szCs w:val="32"/>
        </w:rPr>
        <w:t>202</w:t>
      </w:r>
      <w:r>
        <w:rPr>
          <w:rFonts w:ascii="仿宋_GB2312" w:hAnsi="仿宋" w:eastAsia="仿宋_GB2312"/>
          <w:color w:val="FF0000"/>
          <w:sz w:val="32"/>
          <w:szCs w:val="32"/>
        </w:rPr>
        <w:t>1</w:t>
      </w:r>
      <w:r>
        <w:rPr>
          <w:rFonts w:hint="eastAsia" w:ascii="仿宋_GB2312" w:hAnsi="仿宋" w:eastAsia="仿宋_GB2312"/>
          <w:color w:val="FF0000"/>
          <w:sz w:val="32"/>
          <w:szCs w:val="32"/>
        </w:rPr>
        <w:t>年</w:t>
      </w:r>
      <w:r>
        <w:rPr>
          <w:rFonts w:hint="eastAsia" w:ascii="仿宋_GB2312" w:hAnsi="仿宋" w:eastAsia="仿宋_GB2312"/>
          <w:color w:val="FF0000"/>
          <w:sz w:val="32"/>
          <w:szCs w:val="32"/>
          <w:lang w:val="en-US" w:eastAsia="zh-CN"/>
        </w:rPr>
        <w:t>6</w:t>
      </w:r>
      <w:r>
        <w:rPr>
          <w:rFonts w:hint="eastAsia" w:ascii="仿宋_GB2312" w:hAnsi="仿宋" w:eastAsia="仿宋_GB2312"/>
          <w:color w:val="FF0000"/>
          <w:sz w:val="32"/>
          <w:szCs w:val="32"/>
        </w:rPr>
        <w:t>月</w:t>
      </w:r>
      <w:r>
        <w:rPr>
          <w:rFonts w:hint="eastAsia" w:ascii="仿宋_GB2312" w:hAnsi="仿宋" w:eastAsia="仿宋_GB2312"/>
          <w:color w:val="FF0000"/>
          <w:sz w:val="32"/>
          <w:szCs w:val="32"/>
          <w:lang w:val="en-US" w:eastAsia="zh-CN"/>
        </w:rPr>
        <w:t>27</w:t>
      </w:r>
      <w:bookmarkStart w:id="0" w:name="_GoBack"/>
      <w:bookmarkEnd w:id="0"/>
      <w:r>
        <w:rPr>
          <w:rFonts w:hint="eastAsia" w:ascii="仿宋_GB2312" w:hAnsi="仿宋" w:eastAsia="仿宋_GB2312"/>
          <w:color w:val="FF0000"/>
          <w:sz w:val="32"/>
          <w:szCs w:val="32"/>
        </w:rPr>
        <w:t>日（含）之前</w:t>
      </w:r>
      <w:r>
        <w:rPr>
          <w:rFonts w:hint="eastAsia" w:ascii="仿宋_GB2312" w:hAnsi="仿宋" w:eastAsia="仿宋_GB2312"/>
          <w:sz w:val="32"/>
          <w:szCs w:val="32"/>
        </w:rPr>
        <w:t>取得，且在资格审查、笔试、面试、考察、体检和办理聘用手续等期间该证件均为有效状态。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应聘人员一旦发生成为在读的非应届毕业生、被取消学历学位及其他失去应聘资格条件等情形，应如实报告情况，并停止应聘行为，招聘</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9</w:t>
      </w:r>
      <w:r>
        <w:rPr>
          <w:rFonts w:hint="eastAsia" w:ascii="黑体" w:hAnsi="黑体" w:eastAsia="黑体" w:cs="黑体"/>
          <w:kern w:val="0"/>
          <w:sz w:val="32"/>
          <w:szCs w:val="32"/>
        </w:rPr>
        <w:t>.</w:t>
      </w:r>
      <w:r>
        <w:rPr>
          <w:rFonts w:hint="eastAsia" w:ascii="黑体" w:hAnsi="黑体" w:eastAsia="黑体" w:cs="黑体"/>
          <w:sz w:val="32"/>
          <w:szCs w:val="32"/>
        </w:rPr>
        <w:t>国（境）</w:t>
      </w:r>
      <w:r>
        <w:rPr>
          <w:rFonts w:hint="eastAsia" w:ascii="黑体" w:hAnsi="黑体" w:eastAsia="黑体" w:cs="黑体"/>
          <w:kern w:val="0"/>
          <w:sz w:val="32"/>
          <w:szCs w:val="32"/>
        </w:rPr>
        <w:t>外留学取得的研究生学历、学位证书已经教育部认证，其</w:t>
      </w:r>
      <w:r>
        <w:rPr>
          <w:rFonts w:hint="eastAsia" w:ascii="黑体" w:hAnsi="黑体" w:eastAsia="黑体" w:cs="黑体"/>
          <w:sz w:val="32"/>
          <w:szCs w:val="32"/>
        </w:rPr>
        <w:t>国（境）</w:t>
      </w:r>
      <w:r>
        <w:rPr>
          <w:rFonts w:hint="eastAsia" w:ascii="黑体" w:hAnsi="黑体" w:eastAsia="黑体" w:cs="黑体"/>
          <w:kern w:val="0"/>
          <w:sz w:val="32"/>
          <w:szCs w:val="32"/>
        </w:rPr>
        <w:t>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如招聘岗位对本科学段没有特别要求，本科学历、学位不需认证即可报名应聘。如招聘岗位对本科学段有要求，本科学历、学位应经教育部留学服务中心认证并出具认证书。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ascii="黑体" w:hAnsi="黑体" w:eastAsia="黑体" w:cs="黑体"/>
          <w:kern w:val="0"/>
          <w:sz w:val="32"/>
          <w:szCs w:val="32"/>
        </w:rPr>
        <w:t>0</w:t>
      </w:r>
      <w:r>
        <w:rPr>
          <w:rFonts w:hint="eastAsia" w:ascii="黑体" w:hAnsi="黑体" w:eastAsia="黑体" w:cs="黑体"/>
          <w:kern w:val="0"/>
          <w:sz w:val="32"/>
          <w:szCs w:val="32"/>
        </w:rPr>
        <w:t>.海归</w:t>
      </w:r>
      <w:r>
        <w:rPr>
          <w:rFonts w:hint="eastAsia" w:ascii="黑体" w:hAnsi="黑体" w:eastAsia="黑体" w:cs="黑体"/>
          <w:sz w:val="32"/>
          <w:szCs w:val="32"/>
        </w:rPr>
        <w:t>留学人员</w:t>
      </w:r>
      <w:r>
        <w:rPr>
          <w:rFonts w:hint="eastAsia" w:ascii="黑体" w:hAnsi="黑体" w:eastAsia="黑体" w:cs="黑体"/>
          <w:kern w:val="0"/>
          <w:sz w:val="32"/>
          <w:szCs w:val="32"/>
        </w:rPr>
        <w:t>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ascii="黑体" w:hAnsi="黑体" w:eastAsia="黑体" w:cs="黑体"/>
          <w:kern w:val="0"/>
          <w:sz w:val="32"/>
          <w:szCs w:val="32"/>
        </w:rPr>
        <w:t>1</w:t>
      </w:r>
      <w:r>
        <w:rPr>
          <w:rFonts w:hint="eastAsia" w:ascii="黑体" w:hAnsi="黑体" w:eastAsia="黑体" w:cs="黑体"/>
          <w:kern w:val="0"/>
          <w:sz w:val="32"/>
          <w:szCs w:val="32"/>
        </w:rPr>
        <w:t>.应聘人员报名时间是如何确定的？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以报名电子邮箱显示的接收到</w:t>
      </w:r>
      <w:r>
        <w:rPr>
          <w:rFonts w:hint="eastAsia" w:ascii="仿宋_GB2312" w:hAnsi="仿宋_GB2312" w:eastAsia="仿宋_GB2312" w:cs="仿宋_GB2312"/>
          <w:bCs/>
          <w:kern w:val="0"/>
          <w:sz w:val="32"/>
          <w:szCs w:val="32"/>
        </w:rPr>
        <w:t>应聘人员报名</w:t>
      </w:r>
      <w:r>
        <w:rPr>
          <w:rFonts w:hint="eastAsia" w:ascii="仿宋_GB2312" w:hAnsi="仿宋_GB2312" w:eastAsia="仿宋_GB2312" w:cs="仿宋_GB2312"/>
          <w:bCs/>
          <w:kern w:val="0"/>
          <w:sz w:val="32"/>
          <w:szCs w:val="32"/>
          <w:lang w:val="en-US" w:eastAsia="zh-CN"/>
        </w:rPr>
        <w:t>电子邮件</w:t>
      </w:r>
      <w:r>
        <w:rPr>
          <w:rFonts w:hint="eastAsia" w:ascii="仿宋_GB2312" w:hAnsi="仿宋_GB2312" w:eastAsia="仿宋_GB2312" w:cs="仿宋_GB2312"/>
          <w:bCs/>
          <w:kern w:val="0"/>
          <w:sz w:val="32"/>
          <w:szCs w:val="32"/>
        </w:rPr>
        <w:t>时间为准。初审通过后要及时缴费，逾期未缴费，视为无效报名。</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kern w:val="0"/>
          <w:sz w:val="32"/>
          <w:szCs w:val="32"/>
        </w:rPr>
        <w:t>12.</w:t>
      </w:r>
      <w:r>
        <w:rPr>
          <w:rFonts w:hint="eastAsia" w:ascii="黑体" w:hAnsi="黑体" w:eastAsia="黑体" w:cs="黑体"/>
          <w:sz w:val="32"/>
          <w:szCs w:val="32"/>
        </w:rPr>
        <w:t>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因信息填报不全、错误等导致未通过招聘单位资格审查的，责任由应聘人员自负。</w:t>
      </w:r>
    </w:p>
    <w:p>
      <w:pPr>
        <w:spacing w:line="580" w:lineRule="exact"/>
        <w:ind w:firstLine="640" w:firstLineChars="200"/>
        <w:rPr>
          <w:rFonts w:ascii="仿宋_GB2312" w:hAnsi="仿宋" w:eastAsia="仿宋_GB2312"/>
          <w:b/>
          <w:sz w:val="32"/>
          <w:szCs w:val="32"/>
        </w:rPr>
      </w:pPr>
      <w:r>
        <w:rPr>
          <w:rFonts w:hint="eastAsia" w:eastAsia="仿宋_GB2312"/>
          <w:sz w:val="32"/>
          <w:szCs w:val="32"/>
          <w:lang w:eastAsia="zh-CN"/>
        </w:rPr>
        <w:t>《</w:t>
      </w:r>
      <w:r>
        <w:rPr>
          <w:rFonts w:hint="eastAsia" w:eastAsia="仿宋_GB2312"/>
          <w:sz w:val="32"/>
          <w:szCs w:val="32"/>
          <w:lang w:val="en-US" w:eastAsia="zh-CN"/>
        </w:rPr>
        <w:t>报名登记表</w:t>
      </w:r>
      <w:r>
        <w:rPr>
          <w:rFonts w:hint="eastAsia" w:eastAsia="仿宋_GB2312"/>
          <w:sz w:val="32"/>
          <w:szCs w:val="32"/>
          <w:lang w:eastAsia="zh-CN"/>
        </w:rPr>
        <w:t>》</w:t>
      </w:r>
      <w:r>
        <w:rPr>
          <w:rFonts w:eastAsia="仿宋_GB2312"/>
          <w:sz w:val="32"/>
          <w:szCs w:val="32"/>
        </w:rPr>
        <w:t>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.已经签订就业协议书的2021年全日制普通高等院校毕业生，报考时应注意什么？</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年全日制普通高等院校毕业生，在填写报名信息时，应在“现工作单位”栏填写签约单位名称。在现场资格审查时还需要签约单位出具单位同意报考证明（采用《简章》附件3样式）或解约函。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.考试费用是如何收取的？</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w:t>
      </w:r>
      <w:r>
        <w:rPr>
          <w:rFonts w:hint="eastAsia" w:ascii="仿宋_GB2312" w:hAnsi="仿宋_GB2312" w:eastAsia="仿宋_GB2312" w:cs="仿宋_GB2312"/>
          <w:kern w:val="0"/>
          <w:sz w:val="32"/>
          <w:szCs w:val="32"/>
          <w:lang w:val="en-US" w:eastAsia="zh-CN"/>
        </w:rPr>
        <w:t>可</w:t>
      </w:r>
      <w:r>
        <w:rPr>
          <w:rFonts w:hint="eastAsia" w:ascii="仿宋_GB2312" w:hAnsi="仿宋_GB2312" w:eastAsia="仿宋_GB2312" w:cs="仿宋_GB2312"/>
          <w:kern w:val="0"/>
          <w:sz w:val="32"/>
          <w:szCs w:val="32"/>
        </w:rPr>
        <w:t>办理考务费减免手续。</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15</w:t>
      </w:r>
      <w:r>
        <w:rPr>
          <w:rFonts w:hint="eastAsia" w:ascii="黑体" w:hAnsi="黑体" w:eastAsia="黑体" w:cs="黑体"/>
          <w:kern w:val="0"/>
          <w:sz w:val="32"/>
          <w:szCs w:val="32"/>
        </w:rPr>
        <w:t>.享受减免考务费用的应聘人员如何办理减免手续？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符合享受减免考务费用的人员，须在规定时间内</w:t>
      </w:r>
      <w:r>
        <w:rPr>
          <w:rFonts w:hint="eastAsia" w:ascii="仿宋_GB2312" w:hAnsi="仿宋_GB2312" w:eastAsia="仿宋_GB2312" w:cs="仿宋_GB2312"/>
          <w:kern w:val="0"/>
          <w:sz w:val="32"/>
          <w:szCs w:val="32"/>
          <w:lang w:val="en-US" w:eastAsia="zh-CN"/>
        </w:rPr>
        <w:t>将如下材料扫描件或照片发送至报名电子邮箱</w:t>
      </w:r>
      <w:r>
        <w:rPr>
          <w:rFonts w:hint="eastAsia" w:ascii="仿宋_GB2312" w:hAnsi="仿宋_GB2312" w:eastAsia="仿宋_GB2312" w:cs="仿宋_GB2312"/>
          <w:kern w:val="0"/>
          <w:sz w:val="32"/>
          <w:szCs w:val="32"/>
        </w:rPr>
        <w:t>。发送材料包括：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农村特困大学生、城市低保人员和残疾人如进入面试，现场资格审查时经应聘人员申请，可免缴面试考务费。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16</w:t>
      </w:r>
      <w:r>
        <w:rPr>
          <w:rFonts w:hint="eastAsia" w:ascii="黑体" w:hAnsi="黑体" w:eastAsia="黑体" w:cs="黑体"/>
          <w:kern w:val="0"/>
          <w:sz w:val="32"/>
          <w:szCs w:val="32"/>
        </w:rPr>
        <w:t>.现场资格审查是否必须本人到场？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17</w:t>
      </w:r>
      <w:r>
        <w:rPr>
          <w:rFonts w:hint="eastAsia" w:ascii="黑体" w:hAnsi="黑体" w:eastAsia="黑体" w:cs="黑体"/>
          <w:kern w:val="0"/>
          <w:sz w:val="32"/>
          <w:szCs w:val="32"/>
        </w:rPr>
        <w:t>.现场资格审查需要携带什么材料？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应聘人员需要提交笔试准考证、填写完整的《烟台市</w:t>
      </w:r>
      <w:r>
        <w:rPr>
          <w:rFonts w:hint="eastAsia" w:ascii="仿宋_GB2312" w:hAnsi="仿宋_GB2312" w:eastAsia="仿宋_GB2312" w:cs="仿宋_GB2312"/>
          <w:kern w:val="0"/>
          <w:sz w:val="32"/>
          <w:szCs w:val="32"/>
          <w:lang w:val="en-US" w:eastAsia="zh-CN"/>
        </w:rPr>
        <w:t>强制隔离戒毒所医院</w:t>
      </w:r>
      <w:r>
        <w:rPr>
          <w:rFonts w:hint="eastAsia" w:ascii="仿宋_GB2312" w:hAnsi="仿宋_GB2312" w:eastAsia="仿宋_GB2312" w:cs="仿宋_GB2312"/>
          <w:kern w:val="0"/>
          <w:sz w:val="32"/>
          <w:szCs w:val="32"/>
        </w:rPr>
        <w:t>公开招聘工作人员报名登记表》、亲笔签名的《应聘</w:t>
      </w:r>
      <w:r>
        <w:rPr>
          <w:rFonts w:hint="eastAsia" w:ascii="仿宋_GB2312" w:hAnsi="仿宋_GB2312" w:eastAsia="仿宋_GB2312" w:cs="仿宋_GB2312"/>
          <w:kern w:val="0"/>
          <w:sz w:val="32"/>
          <w:szCs w:val="32"/>
          <w:lang w:val="en-US" w:eastAsia="zh-CN"/>
        </w:rPr>
        <w:t>烟台市强制隔离戒毒所医院</w:t>
      </w:r>
      <w:r>
        <w:rPr>
          <w:rFonts w:hint="eastAsia" w:ascii="仿宋_GB2312" w:hAnsi="仿宋_GB2312" w:eastAsia="仿宋_GB2312" w:cs="仿宋_GB2312"/>
          <w:kern w:val="0"/>
          <w:sz w:val="32"/>
          <w:szCs w:val="32"/>
        </w:rPr>
        <w:t>工作人员诚信承诺书》、1寸近期同底版正面免冠照片2张以及相关证明材料（均要求提供原件和复印件），相关证明材料包括：</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2021年全日制普通高校毕业生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实行集体人事代理或劳务派遣的，用人单位和人事代理或劳务派遣机构均须盖章；实行个人人事代理的，由人事代理机构盖章；公办中小学教师报考须所在单位和县级以上教育行政主管部门盖章。同意报考证明信采用《简章》附件3式样）等。海归留学人员须提供国（境）外学历学位认证书〔未取得国（境）外学历学位认证书的须提供国（境）外学历学位证书、烟台市外事综合服务中心出具的翻译资料和能够按时取得国（境）外学历学位认证书的个人书面承诺，承诺专业须与国（境）外学历学位认证书一致〕。报名时有工作单位，现已解除劳动合同或就业协议的，还须提供解除劳动合同或就业协议证明。</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香港和澳门居民中的中国公民应聘的，还需提供《港澳居民来往内地通行证》。台湾居民应聘的，还需提供《台湾居民来往大陆通行证》。</w:t>
      </w:r>
    </w:p>
    <w:p>
      <w:pPr>
        <w:spacing w:line="560" w:lineRule="exact"/>
        <w:ind w:firstLine="640" w:firstLineChars="200"/>
        <w:rPr>
          <w:rFonts w:hint="default" w:ascii="仿宋_GB2312" w:hAnsi="仿宋_GB2312" w:eastAsia="仿宋_GB2312" w:cs="仿宋_GB2312"/>
          <w:color w:val="FF0000"/>
          <w:kern w:val="0"/>
          <w:sz w:val="32"/>
          <w:szCs w:val="32"/>
          <w:lang w:val="en-US" w:eastAsia="zh-CN"/>
        </w:rPr>
      </w:pPr>
      <w:r>
        <w:rPr>
          <w:rFonts w:hint="eastAsia" w:ascii="仿宋_GB2312" w:hAnsi="仿宋_GB2312" w:eastAsia="仿宋_GB2312" w:cs="仿宋_GB2312"/>
          <w:color w:val="FF0000"/>
          <w:kern w:val="0"/>
          <w:sz w:val="32"/>
          <w:szCs w:val="32"/>
          <w:lang w:val="en-US" w:eastAsia="zh-CN"/>
        </w:rPr>
        <w:t>应聘人员还须提交《医师资格证书》原件及复印件。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w:t>
      </w:r>
      <w:r>
        <w:rPr>
          <w:rFonts w:hint="eastAsia" w:ascii="黑体" w:hAnsi="黑体" w:eastAsia="黑体" w:cs="黑体"/>
          <w:kern w:val="0"/>
          <w:sz w:val="32"/>
          <w:szCs w:val="32"/>
          <w:lang w:val="en-US" w:eastAsia="zh-CN"/>
        </w:rPr>
        <w:t>本</w:t>
      </w:r>
      <w:r>
        <w:rPr>
          <w:rFonts w:hint="eastAsia" w:ascii="黑体" w:hAnsi="黑体" w:eastAsia="黑体" w:cs="黑体"/>
          <w:kern w:val="0"/>
          <w:sz w:val="32"/>
          <w:szCs w:val="32"/>
        </w:rPr>
        <w:t>岗位对应聘人员专业研究方向</w:t>
      </w:r>
      <w:r>
        <w:rPr>
          <w:rFonts w:hint="eastAsia" w:ascii="黑体" w:hAnsi="黑体" w:eastAsia="黑体" w:cs="黑体"/>
          <w:kern w:val="0"/>
          <w:sz w:val="32"/>
          <w:szCs w:val="32"/>
          <w:lang w:val="en-US" w:eastAsia="zh-CN"/>
        </w:rPr>
        <w:t>是否</w:t>
      </w:r>
      <w:r>
        <w:rPr>
          <w:rFonts w:hint="eastAsia" w:ascii="黑体" w:hAnsi="黑体" w:eastAsia="黑体" w:cs="黑体"/>
          <w:kern w:val="0"/>
          <w:sz w:val="32"/>
          <w:szCs w:val="32"/>
        </w:rPr>
        <w:t>有要求？</w:t>
      </w:r>
      <w:r>
        <w:rPr>
          <w:rFonts w:hint="eastAsia" w:ascii="黑体" w:hAnsi="黑体" w:eastAsia="黑体" w:cs="黑体"/>
          <w:kern w:val="0"/>
          <w:sz w:val="32"/>
          <w:szCs w:val="32"/>
          <w:lang w:val="en-US" w:eastAsia="zh-CN"/>
        </w:rPr>
        <w:t>如果</w:t>
      </w:r>
      <w:r>
        <w:rPr>
          <w:rFonts w:hint="eastAsia" w:ascii="黑体" w:hAnsi="黑体" w:eastAsia="黑体" w:cs="黑体"/>
          <w:kern w:val="0"/>
          <w:sz w:val="32"/>
          <w:szCs w:val="32"/>
        </w:rPr>
        <w:t>有要求，应聘人员现场资格审查时要注意什么？</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val="en-US" w:eastAsia="zh-CN"/>
        </w:rPr>
        <w:t>本</w:t>
      </w:r>
      <w:r>
        <w:rPr>
          <w:rFonts w:hint="eastAsia" w:ascii="仿宋_GB2312" w:hAnsi="仿宋_GB2312" w:eastAsia="仿宋_GB2312" w:cs="仿宋_GB2312"/>
          <w:b/>
          <w:kern w:val="0"/>
          <w:sz w:val="32"/>
          <w:szCs w:val="32"/>
        </w:rPr>
        <w:t>岗位对专业研究方向没有要求，但应聘人员网上报名时主张自己有专业研究方向的</w:t>
      </w:r>
      <w:r>
        <w:rPr>
          <w:rFonts w:hint="eastAsia" w:ascii="仿宋_GB2312" w:hAnsi="仿宋_GB2312" w:eastAsia="仿宋_GB2312" w:cs="仿宋_GB2312"/>
          <w:kern w:val="0"/>
          <w:sz w:val="32"/>
          <w:szCs w:val="32"/>
        </w:rPr>
        <w:t>，须在现场资格审查时提供学习成绩表复印件、专业研究方向证明及《专业研究方向承诺表》。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.海归</w:t>
      </w:r>
      <w:r>
        <w:rPr>
          <w:rFonts w:hint="eastAsia" w:ascii="黑体" w:hAnsi="黑体" w:eastAsia="黑体" w:cs="黑体"/>
          <w:sz w:val="32"/>
          <w:szCs w:val="32"/>
        </w:rPr>
        <w:t>留学人员</w:t>
      </w:r>
      <w:r>
        <w:rPr>
          <w:rFonts w:hint="eastAsia" w:ascii="黑体" w:hAnsi="黑体" w:eastAsia="黑体" w:cs="黑体"/>
          <w:kern w:val="0"/>
          <w:sz w:val="32"/>
          <w:szCs w:val="32"/>
        </w:rPr>
        <w:t>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须委托烟台市外事综合服务中心，分别将所学课程、毕业论文、专业介绍或能够证明专业研究方向的有关外文资料翻译成中文并加盖印章后，作为“专业研究方向证明”参加现场资格审查。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.招聘岗位有其他要求（职业资格</w:t>
      </w:r>
      <w:r>
        <w:rPr>
          <w:rFonts w:hint="eastAsia" w:ascii="黑体" w:hAnsi="黑体" w:eastAsia="黑体" w:cs="黑体"/>
          <w:kern w:val="0"/>
          <w:sz w:val="32"/>
          <w:szCs w:val="32"/>
          <w:lang w:val="en-US" w:eastAsia="zh-CN"/>
        </w:rPr>
        <w:t>等</w:t>
      </w:r>
      <w:r>
        <w:rPr>
          <w:rFonts w:hint="eastAsia" w:ascii="黑体" w:hAnsi="黑体" w:eastAsia="黑体" w:cs="黑体"/>
          <w:kern w:val="0"/>
          <w:sz w:val="32"/>
          <w:szCs w:val="32"/>
        </w:rPr>
        <w:t>），应聘人员需要注意什么问题？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年烟台市</w:t>
      </w:r>
      <w:r>
        <w:rPr>
          <w:rFonts w:hint="eastAsia" w:ascii="仿宋_GB2312" w:hAnsi="仿宋_GB2312" w:eastAsia="仿宋_GB2312" w:cs="仿宋_GB2312"/>
          <w:kern w:val="0"/>
          <w:sz w:val="32"/>
          <w:szCs w:val="32"/>
          <w:lang w:val="en-US" w:eastAsia="zh-CN"/>
        </w:rPr>
        <w:t>强制隔离戒毒所医院</w:t>
      </w:r>
      <w:r>
        <w:rPr>
          <w:rFonts w:hint="eastAsia" w:ascii="仿宋_GB2312" w:hAnsi="仿宋_GB2312" w:eastAsia="仿宋_GB2312" w:cs="仿宋_GB2312"/>
          <w:kern w:val="0"/>
          <w:sz w:val="32"/>
          <w:szCs w:val="32"/>
        </w:rPr>
        <w:t>公开招聘工作人员岗位需求表》中的所有条件才能报考。现场资格审查时，在《烟台市</w:t>
      </w:r>
      <w:r>
        <w:rPr>
          <w:rFonts w:hint="eastAsia" w:ascii="仿宋_GB2312" w:hAnsi="仿宋_GB2312" w:eastAsia="仿宋_GB2312" w:cs="仿宋_GB2312"/>
          <w:kern w:val="0"/>
          <w:sz w:val="32"/>
          <w:szCs w:val="32"/>
          <w:lang w:val="en-US" w:eastAsia="zh-CN"/>
        </w:rPr>
        <w:t>强制隔离戒毒所医院</w:t>
      </w:r>
      <w:r>
        <w:rPr>
          <w:rFonts w:hint="eastAsia" w:ascii="仿宋_GB2312" w:hAnsi="仿宋_GB2312" w:eastAsia="仿宋_GB2312" w:cs="仿宋_GB2312"/>
          <w:kern w:val="0"/>
          <w:sz w:val="32"/>
          <w:szCs w:val="32"/>
        </w:rPr>
        <w:t>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.招聘岗位没有对本科学段学历、专业等提出要求，现场资格审查时，是否必须提交本科学历、学位证书？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24</w:t>
      </w:r>
      <w:r>
        <w:rPr>
          <w:rFonts w:hint="eastAsia" w:ascii="黑体" w:hAnsi="黑体" w:eastAsia="黑体" w:cs="黑体"/>
          <w:kern w:val="0"/>
          <w:sz w:val="32"/>
          <w:szCs w:val="32"/>
        </w:rPr>
        <w:t>.如何查询是否进入面试范围？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进入现场资格审查范围人员名单和面试人员名单均在烟台市</w:t>
      </w:r>
      <w:r>
        <w:rPr>
          <w:rFonts w:hint="eastAsia" w:ascii="仿宋_GB2312" w:hAnsi="仿宋" w:eastAsia="仿宋_GB2312"/>
          <w:sz w:val="32"/>
          <w:szCs w:val="32"/>
          <w:lang w:val="en-US" w:eastAsia="zh-CN"/>
        </w:rPr>
        <w:t>司法</w:t>
      </w:r>
      <w:r>
        <w:rPr>
          <w:rFonts w:hint="eastAsia" w:ascii="仿宋_GB2312" w:hAnsi="仿宋" w:eastAsia="仿宋_GB2312"/>
          <w:sz w:val="32"/>
          <w:szCs w:val="32"/>
        </w:rPr>
        <w:t>局门户网站公布。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25</w:t>
      </w:r>
      <w:r>
        <w:rPr>
          <w:rFonts w:hint="eastAsia" w:ascii="黑体" w:hAnsi="黑体" w:eastAsia="黑体" w:cs="黑体"/>
          <w:kern w:val="0"/>
          <w:sz w:val="32"/>
          <w:szCs w:val="32"/>
        </w:rPr>
        <w:t>.现场资格审查、考试和体检时，疫情防控注意事项有哪些?</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（一）现场资格审查、考试或体检前2</w:t>
      </w:r>
      <w:r>
        <w:rPr>
          <w:rFonts w:ascii="仿宋" w:hAnsi="仿宋" w:eastAsia="仿宋" w:cs="仿宋"/>
          <w:sz w:val="32"/>
          <w:szCs w:val="32"/>
        </w:rPr>
        <w:t>8</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cs="仿宋"/>
          <w:sz w:val="32"/>
          <w:szCs w:val="32"/>
        </w:rPr>
        <w:t>应聘人员</w:t>
      </w:r>
      <w:r>
        <w:rPr>
          <w:rFonts w:hint="eastAsia" w:ascii="仿宋_GB2312" w:hAnsi="仿宋" w:eastAsia="仿宋_GB2312" w:cs="仿宋"/>
          <w:sz w:val="32"/>
          <w:szCs w:val="32"/>
        </w:rPr>
        <w:t>须主动</w:t>
      </w:r>
      <w:r>
        <w:rPr>
          <w:rFonts w:hint="eastAsia" w:ascii="仿宋" w:hAnsi="仿宋" w:eastAsia="仿宋" w:cs="仿宋"/>
          <w:sz w:val="32"/>
          <w:szCs w:val="32"/>
        </w:rPr>
        <w:t>向</w:t>
      </w:r>
      <w:r>
        <w:rPr>
          <w:rFonts w:hint="eastAsia" w:ascii="仿宋_GB2312" w:hAnsi="仿宋" w:eastAsia="仿宋_GB2312" w:cs="仿宋"/>
          <w:sz w:val="32"/>
          <w:szCs w:val="32"/>
        </w:rPr>
        <w:t>招聘单位主管部门报告，并尽快自行就诊排查，招聘单位主管部门将根据防疫部门工作要求，综合研判并通知应聘人员</w:t>
      </w:r>
      <w:r>
        <w:rPr>
          <w:rFonts w:hint="eastAsia" w:ascii="仿宋_GB2312" w:hAnsi="仿宋" w:eastAsia="仿宋_GB2312" w:cs="仿宋"/>
          <w:sz w:val="32"/>
          <w:szCs w:val="32"/>
          <w:lang w:eastAsia="zh-CN"/>
        </w:rPr>
        <w:t>可</w:t>
      </w:r>
      <w:r>
        <w:rPr>
          <w:rFonts w:hint="eastAsia" w:ascii="仿宋_GB2312" w:hAnsi="仿宋" w:eastAsia="仿宋_GB2312" w:cs="仿宋"/>
          <w:sz w:val="32"/>
          <w:szCs w:val="32"/>
        </w:rPr>
        <w:t>否正常参加，如具备参加条件，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来烟时须持7日内有效核酸检测阴性证明。</w:t>
      </w:r>
      <w:r>
        <w:rPr>
          <w:rFonts w:hint="eastAsia" w:ascii="仿宋" w:hAnsi="仿宋" w:eastAsia="仿宋" w:cs="仿宋"/>
          <w:sz w:val="32"/>
          <w:szCs w:val="32"/>
        </w:rPr>
        <w:t>现场资格审查、考试或体检</w:t>
      </w:r>
      <w:r>
        <w:rPr>
          <w:rFonts w:hint="eastAsia" w:ascii="仿宋_GB2312" w:eastAsia="仿宋_GB2312"/>
          <w:sz w:val="32"/>
          <w:szCs w:val="32"/>
        </w:rPr>
        <w:t>前</w:t>
      </w:r>
      <w:r>
        <w:rPr>
          <w:rFonts w:ascii="仿宋_GB2312" w:eastAsia="仿宋_GB2312"/>
          <w:sz w:val="32"/>
          <w:szCs w:val="32"/>
        </w:rPr>
        <w:t>14</w:t>
      </w:r>
      <w:r>
        <w:rPr>
          <w:rFonts w:hint="eastAsia" w:ascii="仿宋_GB2312" w:eastAsia="仿宋_GB2312"/>
          <w:sz w:val="32"/>
          <w:szCs w:val="32"/>
        </w:rPr>
        <w:t>天起，</w:t>
      </w:r>
      <w:r>
        <w:rPr>
          <w:rFonts w:hint="eastAsia" w:ascii="仿宋" w:hAnsi="仿宋" w:eastAsia="仿宋" w:cs="仿宋"/>
          <w:sz w:val="32"/>
          <w:szCs w:val="32"/>
        </w:rPr>
        <w:t>应聘人员每日应自觉进行体温测量、记录及健康状况监测。</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rPr>
        <w:t>所有应聘人员参加现场资格审查、考试和体检时应佩戴口罩，主动</w:t>
      </w:r>
      <w:r>
        <w:rPr>
          <w:rFonts w:hint="eastAsia" w:ascii="仿宋" w:hAnsi="仿宋" w:eastAsia="仿宋" w:cs="仿宋"/>
          <w:b/>
          <w:bCs/>
          <w:sz w:val="32"/>
          <w:szCs w:val="32"/>
        </w:rPr>
        <w:t>提交《应聘人员健康承诺书》《应聘人员健康管理信息采集表》、</w:t>
      </w:r>
      <w:r>
        <w:rPr>
          <w:rFonts w:hint="eastAsia" w:ascii="仿宋_GB2312" w:eastAsia="仿宋_GB2312"/>
          <w:b/>
          <w:sz w:val="32"/>
          <w:szCs w:val="32"/>
        </w:rPr>
        <w:t>山东省电子健康通行码（绿码,原则上不允许使用手机截屏或纸质打印健康通行码）</w:t>
      </w:r>
      <w:r>
        <w:rPr>
          <w:rFonts w:hint="eastAsia" w:ascii="仿宋" w:hAnsi="仿宋" w:eastAsia="仿宋" w:cs="仿宋"/>
          <w:b/>
          <w:bCs/>
          <w:sz w:val="32"/>
          <w:szCs w:val="32"/>
        </w:rPr>
        <w:t>、准考证和身份证，并按要求接受体温测量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 w:hAnsi="仿宋" w:eastAsia="仿宋" w:cs="仿宋"/>
          <w:sz w:val="32"/>
          <w:szCs w:val="32"/>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26</w:t>
      </w:r>
      <w:r>
        <w:rPr>
          <w:rFonts w:ascii="黑体" w:hAnsi="黑体" w:eastAsia="黑体" w:cs="黑体"/>
          <w:kern w:val="0"/>
          <w:sz w:val="32"/>
          <w:szCs w:val="32"/>
        </w:rPr>
        <w:t>.</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27</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w:t>
      </w:r>
      <w:r>
        <w:rPr>
          <w:rFonts w:hint="eastAsia" w:ascii="仿宋_GB2312" w:hAnsi="仿宋_GB2312" w:eastAsia="仿宋_GB2312" w:cs="仿宋_GB2312"/>
          <w:kern w:val="0"/>
          <w:sz w:val="32"/>
          <w:szCs w:val="32"/>
          <w:lang w:val="en-US" w:eastAsia="zh-CN"/>
        </w:rPr>
        <w:t>烟台市司法局</w:t>
      </w:r>
      <w:r>
        <w:rPr>
          <w:rFonts w:hint="eastAsia" w:ascii="仿宋_GB2312" w:hAnsi="仿宋_GB2312" w:eastAsia="仿宋_GB2312" w:cs="仿宋_GB2312"/>
          <w:kern w:val="0"/>
          <w:sz w:val="32"/>
          <w:szCs w:val="32"/>
        </w:rPr>
        <w:t>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28</w:t>
      </w:r>
      <w:r>
        <w:rPr>
          <w:rFonts w:hint="eastAsia" w:ascii="黑体" w:hAnsi="黑体" w:eastAsia="黑体" w:cs="黑体"/>
          <w:kern w:val="0"/>
          <w:sz w:val="32"/>
          <w:szCs w:val="32"/>
        </w:rPr>
        <w:t>.公开招聘期间有哪些联系方式？</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咨询招聘简章</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报考岗位</w:t>
      </w:r>
      <w:r>
        <w:rPr>
          <w:rFonts w:hint="eastAsia" w:ascii="仿宋_GB2312" w:hAnsi="仿宋_GB2312" w:eastAsia="仿宋_GB2312" w:cs="仿宋_GB2312"/>
          <w:kern w:val="0"/>
          <w:sz w:val="32"/>
          <w:szCs w:val="32"/>
        </w:rPr>
        <w:t>有关问题，请联系电话：</w:t>
      </w:r>
      <w:r>
        <w:rPr>
          <w:rFonts w:hint="eastAsia" w:ascii="仿宋_GB2312" w:hAnsi="仿宋_GB2312" w:eastAsia="仿宋_GB2312" w:cs="仿宋_GB2312"/>
          <w:sz w:val="32"/>
          <w:szCs w:val="32"/>
        </w:rPr>
        <w:t>0535-6244730（烟台市司法局）、3451017（烟台市强制隔离戒毒所）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报名期间复核电话：0535-6244730，监督电话：0535-6650721。</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29</w:t>
      </w:r>
      <w:r>
        <w:rPr>
          <w:rFonts w:hint="eastAsia" w:ascii="黑体" w:hAnsi="黑体" w:eastAsia="黑体" w:cs="黑体"/>
          <w:kern w:val="0"/>
          <w:sz w:val="32"/>
          <w:szCs w:val="32"/>
        </w:rPr>
        <w:t>.应聘人员还需注意哪些问题？</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hint="eastAsia" w:ascii="仿宋_GB2312" w:hAnsi="仿宋_GB2312" w:eastAsia="仿宋_GB2312" w:cs="仿宋_GB2312"/>
          <w:kern w:val="0"/>
          <w:sz w:val="32"/>
          <w:szCs w:val="32"/>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11AE4"/>
    <w:rsid w:val="00050DE9"/>
    <w:rsid w:val="00057AAA"/>
    <w:rsid w:val="0006071D"/>
    <w:rsid w:val="0006592D"/>
    <w:rsid w:val="00066952"/>
    <w:rsid w:val="00080665"/>
    <w:rsid w:val="000F0587"/>
    <w:rsid w:val="000F5624"/>
    <w:rsid w:val="0013075D"/>
    <w:rsid w:val="00134F6F"/>
    <w:rsid w:val="00141EF9"/>
    <w:rsid w:val="00154D59"/>
    <w:rsid w:val="001746EB"/>
    <w:rsid w:val="00177656"/>
    <w:rsid w:val="001E3359"/>
    <w:rsid w:val="002040AE"/>
    <w:rsid w:val="002436CB"/>
    <w:rsid w:val="002C0622"/>
    <w:rsid w:val="002C2F51"/>
    <w:rsid w:val="0030660B"/>
    <w:rsid w:val="00310A13"/>
    <w:rsid w:val="0033460C"/>
    <w:rsid w:val="00374399"/>
    <w:rsid w:val="003849DC"/>
    <w:rsid w:val="003C4174"/>
    <w:rsid w:val="003F6CC1"/>
    <w:rsid w:val="00411AD6"/>
    <w:rsid w:val="00430BBB"/>
    <w:rsid w:val="004436B6"/>
    <w:rsid w:val="00470176"/>
    <w:rsid w:val="0049208A"/>
    <w:rsid w:val="00507B53"/>
    <w:rsid w:val="0053649F"/>
    <w:rsid w:val="0054251C"/>
    <w:rsid w:val="005579B8"/>
    <w:rsid w:val="005D06E5"/>
    <w:rsid w:val="005D5030"/>
    <w:rsid w:val="005E6C06"/>
    <w:rsid w:val="00605BD6"/>
    <w:rsid w:val="00622656"/>
    <w:rsid w:val="00647E5A"/>
    <w:rsid w:val="00662942"/>
    <w:rsid w:val="00676757"/>
    <w:rsid w:val="00681E66"/>
    <w:rsid w:val="0069241D"/>
    <w:rsid w:val="00693A33"/>
    <w:rsid w:val="006A0298"/>
    <w:rsid w:val="006B3979"/>
    <w:rsid w:val="006D07D1"/>
    <w:rsid w:val="007007B1"/>
    <w:rsid w:val="0074160D"/>
    <w:rsid w:val="007866F0"/>
    <w:rsid w:val="00790E08"/>
    <w:rsid w:val="00791C0A"/>
    <w:rsid w:val="007A40F5"/>
    <w:rsid w:val="007E1FD5"/>
    <w:rsid w:val="008661A1"/>
    <w:rsid w:val="008803B0"/>
    <w:rsid w:val="00883F1C"/>
    <w:rsid w:val="008D1EA9"/>
    <w:rsid w:val="008D31BF"/>
    <w:rsid w:val="0090178E"/>
    <w:rsid w:val="00942925"/>
    <w:rsid w:val="00944186"/>
    <w:rsid w:val="009656C6"/>
    <w:rsid w:val="009751B7"/>
    <w:rsid w:val="009C1FD2"/>
    <w:rsid w:val="009D6525"/>
    <w:rsid w:val="00A1701A"/>
    <w:rsid w:val="00A708FB"/>
    <w:rsid w:val="00A73365"/>
    <w:rsid w:val="00AC14D2"/>
    <w:rsid w:val="00B04976"/>
    <w:rsid w:val="00B07ED5"/>
    <w:rsid w:val="00B13C2B"/>
    <w:rsid w:val="00B167AB"/>
    <w:rsid w:val="00B3075D"/>
    <w:rsid w:val="00B61218"/>
    <w:rsid w:val="00B83081"/>
    <w:rsid w:val="00BA63D7"/>
    <w:rsid w:val="00BE7B54"/>
    <w:rsid w:val="00C323E8"/>
    <w:rsid w:val="00C41E4B"/>
    <w:rsid w:val="00CE6ED9"/>
    <w:rsid w:val="00D35C4A"/>
    <w:rsid w:val="00D61099"/>
    <w:rsid w:val="00D63C51"/>
    <w:rsid w:val="00D66A0C"/>
    <w:rsid w:val="00D75005"/>
    <w:rsid w:val="00DC489F"/>
    <w:rsid w:val="00DE20B8"/>
    <w:rsid w:val="00DE6046"/>
    <w:rsid w:val="00E042C3"/>
    <w:rsid w:val="00E051ED"/>
    <w:rsid w:val="00E21F75"/>
    <w:rsid w:val="00E319D2"/>
    <w:rsid w:val="00E63415"/>
    <w:rsid w:val="00E80022"/>
    <w:rsid w:val="00EF1AB2"/>
    <w:rsid w:val="00F32EA8"/>
    <w:rsid w:val="00F369DE"/>
    <w:rsid w:val="00F56EC8"/>
    <w:rsid w:val="00F9041F"/>
    <w:rsid w:val="00F91EB9"/>
    <w:rsid w:val="00F934B8"/>
    <w:rsid w:val="00FB0DC3"/>
    <w:rsid w:val="00FB596D"/>
    <w:rsid w:val="00FE025E"/>
    <w:rsid w:val="014547A9"/>
    <w:rsid w:val="01AD37E3"/>
    <w:rsid w:val="01B65413"/>
    <w:rsid w:val="01C13426"/>
    <w:rsid w:val="033135A5"/>
    <w:rsid w:val="03420FB2"/>
    <w:rsid w:val="03870046"/>
    <w:rsid w:val="04012722"/>
    <w:rsid w:val="040902AB"/>
    <w:rsid w:val="04525391"/>
    <w:rsid w:val="04CF3D08"/>
    <w:rsid w:val="055C3B22"/>
    <w:rsid w:val="05A27F91"/>
    <w:rsid w:val="05C552F3"/>
    <w:rsid w:val="06182761"/>
    <w:rsid w:val="06242D5C"/>
    <w:rsid w:val="0630325C"/>
    <w:rsid w:val="06987876"/>
    <w:rsid w:val="070542FA"/>
    <w:rsid w:val="075D0BD8"/>
    <w:rsid w:val="076760B7"/>
    <w:rsid w:val="07946EFC"/>
    <w:rsid w:val="079652BC"/>
    <w:rsid w:val="07DE0A63"/>
    <w:rsid w:val="07E03727"/>
    <w:rsid w:val="08355650"/>
    <w:rsid w:val="08A84167"/>
    <w:rsid w:val="08B21D7F"/>
    <w:rsid w:val="08C50712"/>
    <w:rsid w:val="090F5EEE"/>
    <w:rsid w:val="09397162"/>
    <w:rsid w:val="09A320D6"/>
    <w:rsid w:val="09A46437"/>
    <w:rsid w:val="09B33ECD"/>
    <w:rsid w:val="09D30C37"/>
    <w:rsid w:val="0A2A05FC"/>
    <w:rsid w:val="0A4418C5"/>
    <w:rsid w:val="0A5657E0"/>
    <w:rsid w:val="0A737AAE"/>
    <w:rsid w:val="0AA01EBC"/>
    <w:rsid w:val="0AEE6748"/>
    <w:rsid w:val="0B1E14A6"/>
    <w:rsid w:val="0B2266BB"/>
    <w:rsid w:val="0B263C46"/>
    <w:rsid w:val="0B7040FA"/>
    <w:rsid w:val="0B7317BC"/>
    <w:rsid w:val="0B9C6970"/>
    <w:rsid w:val="0BF226C2"/>
    <w:rsid w:val="0D584404"/>
    <w:rsid w:val="0D940549"/>
    <w:rsid w:val="0E190EEF"/>
    <w:rsid w:val="0EA365F3"/>
    <w:rsid w:val="0EF43B39"/>
    <w:rsid w:val="0F5659CA"/>
    <w:rsid w:val="0F71186D"/>
    <w:rsid w:val="0F7B573C"/>
    <w:rsid w:val="103A76D5"/>
    <w:rsid w:val="10662284"/>
    <w:rsid w:val="10BB3A79"/>
    <w:rsid w:val="10D47FB2"/>
    <w:rsid w:val="10D53570"/>
    <w:rsid w:val="11014747"/>
    <w:rsid w:val="110B08A5"/>
    <w:rsid w:val="110E3B5F"/>
    <w:rsid w:val="11203B6F"/>
    <w:rsid w:val="112E0965"/>
    <w:rsid w:val="118F7D78"/>
    <w:rsid w:val="11922DBF"/>
    <w:rsid w:val="11C37767"/>
    <w:rsid w:val="11D14C54"/>
    <w:rsid w:val="11FA4705"/>
    <w:rsid w:val="122B7C6C"/>
    <w:rsid w:val="12502D4F"/>
    <w:rsid w:val="12595975"/>
    <w:rsid w:val="12AA591F"/>
    <w:rsid w:val="12B56AFA"/>
    <w:rsid w:val="12B5781C"/>
    <w:rsid w:val="131927D5"/>
    <w:rsid w:val="13255208"/>
    <w:rsid w:val="137F5A7D"/>
    <w:rsid w:val="13A727B9"/>
    <w:rsid w:val="13DE3BBA"/>
    <w:rsid w:val="13EE295E"/>
    <w:rsid w:val="13F376D9"/>
    <w:rsid w:val="140D1AB1"/>
    <w:rsid w:val="144F6C8E"/>
    <w:rsid w:val="15297E4C"/>
    <w:rsid w:val="15CA47C0"/>
    <w:rsid w:val="15D10327"/>
    <w:rsid w:val="15F501D0"/>
    <w:rsid w:val="164E20C3"/>
    <w:rsid w:val="1684492A"/>
    <w:rsid w:val="16B36165"/>
    <w:rsid w:val="16C53177"/>
    <w:rsid w:val="16F600C5"/>
    <w:rsid w:val="16FF6D70"/>
    <w:rsid w:val="17316618"/>
    <w:rsid w:val="174E132B"/>
    <w:rsid w:val="177E4F55"/>
    <w:rsid w:val="17856409"/>
    <w:rsid w:val="17D33BDD"/>
    <w:rsid w:val="17E36F3D"/>
    <w:rsid w:val="17FE48D5"/>
    <w:rsid w:val="18B16E4D"/>
    <w:rsid w:val="18C331EE"/>
    <w:rsid w:val="18C468C4"/>
    <w:rsid w:val="191201D1"/>
    <w:rsid w:val="19123811"/>
    <w:rsid w:val="194A051E"/>
    <w:rsid w:val="19D839C9"/>
    <w:rsid w:val="1A4D026F"/>
    <w:rsid w:val="1A72146B"/>
    <w:rsid w:val="1A7A3546"/>
    <w:rsid w:val="1AAB57D5"/>
    <w:rsid w:val="1AB17DCB"/>
    <w:rsid w:val="1AFA22D4"/>
    <w:rsid w:val="1B812D15"/>
    <w:rsid w:val="1C505131"/>
    <w:rsid w:val="1C7A4EA9"/>
    <w:rsid w:val="1CBE0214"/>
    <w:rsid w:val="1CD2753E"/>
    <w:rsid w:val="1CE15BA0"/>
    <w:rsid w:val="1CEA5C7E"/>
    <w:rsid w:val="1CF00A60"/>
    <w:rsid w:val="1D324A87"/>
    <w:rsid w:val="1D360BFC"/>
    <w:rsid w:val="1D8A3F3B"/>
    <w:rsid w:val="1DA041B7"/>
    <w:rsid w:val="1DAD44B6"/>
    <w:rsid w:val="1DFE2B36"/>
    <w:rsid w:val="1E3B03A4"/>
    <w:rsid w:val="1E3D2955"/>
    <w:rsid w:val="1E4A2FA5"/>
    <w:rsid w:val="1E5D6D6A"/>
    <w:rsid w:val="1E636792"/>
    <w:rsid w:val="1E685B38"/>
    <w:rsid w:val="1E806AAE"/>
    <w:rsid w:val="1EE460CD"/>
    <w:rsid w:val="1F4417CF"/>
    <w:rsid w:val="1F7149C2"/>
    <w:rsid w:val="1F7F7201"/>
    <w:rsid w:val="1FD84798"/>
    <w:rsid w:val="20306D0D"/>
    <w:rsid w:val="20692F3D"/>
    <w:rsid w:val="208C0559"/>
    <w:rsid w:val="20E05BED"/>
    <w:rsid w:val="20EA23B7"/>
    <w:rsid w:val="21050A8C"/>
    <w:rsid w:val="211E375B"/>
    <w:rsid w:val="2207729B"/>
    <w:rsid w:val="22242BCC"/>
    <w:rsid w:val="227A1F61"/>
    <w:rsid w:val="2285680D"/>
    <w:rsid w:val="22A9376F"/>
    <w:rsid w:val="22AF3F67"/>
    <w:rsid w:val="2336304B"/>
    <w:rsid w:val="23421512"/>
    <w:rsid w:val="23A92D52"/>
    <w:rsid w:val="23AC2560"/>
    <w:rsid w:val="23C1180D"/>
    <w:rsid w:val="23EA6853"/>
    <w:rsid w:val="240D3B86"/>
    <w:rsid w:val="246B7824"/>
    <w:rsid w:val="2490572B"/>
    <w:rsid w:val="24984346"/>
    <w:rsid w:val="25747865"/>
    <w:rsid w:val="25F41EB2"/>
    <w:rsid w:val="260E4D17"/>
    <w:rsid w:val="26846DC3"/>
    <w:rsid w:val="26C14B32"/>
    <w:rsid w:val="26FE72C3"/>
    <w:rsid w:val="272B54A6"/>
    <w:rsid w:val="27CC3E1A"/>
    <w:rsid w:val="281E5471"/>
    <w:rsid w:val="281F2F81"/>
    <w:rsid w:val="2875553A"/>
    <w:rsid w:val="28B7384A"/>
    <w:rsid w:val="28F821D3"/>
    <w:rsid w:val="29060CD1"/>
    <w:rsid w:val="298A21BB"/>
    <w:rsid w:val="29F24E66"/>
    <w:rsid w:val="2A4C27A9"/>
    <w:rsid w:val="2A840010"/>
    <w:rsid w:val="2A953AAF"/>
    <w:rsid w:val="2AF41519"/>
    <w:rsid w:val="2B190F34"/>
    <w:rsid w:val="2B2847DD"/>
    <w:rsid w:val="2B3952BD"/>
    <w:rsid w:val="2B706705"/>
    <w:rsid w:val="2BFE3B2D"/>
    <w:rsid w:val="2D206061"/>
    <w:rsid w:val="2D9673DD"/>
    <w:rsid w:val="2DA057BE"/>
    <w:rsid w:val="2DB83DBF"/>
    <w:rsid w:val="2DC456FD"/>
    <w:rsid w:val="2DC74270"/>
    <w:rsid w:val="2EAE26E7"/>
    <w:rsid w:val="2EF86480"/>
    <w:rsid w:val="2FB53650"/>
    <w:rsid w:val="2FCA1F67"/>
    <w:rsid w:val="30E313D6"/>
    <w:rsid w:val="31311568"/>
    <w:rsid w:val="31A85BE1"/>
    <w:rsid w:val="321F416A"/>
    <w:rsid w:val="322147EB"/>
    <w:rsid w:val="32382EAE"/>
    <w:rsid w:val="3253238B"/>
    <w:rsid w:val="326D1237"/>
    <w:rsid w:val="32A2345C"/>
    <w:rsid w:val="32D45685"/>
    <w:rsid w:val="33D1698A"/>
    <w:rsid w:val="34B411F0"/>
    <w:rsid w:val="34D157EA"/>
    <w:rsid w:val="35406368"/>
    <w:rsid w:val="35AB069B"/>
    <w:rsid w:val="35CD06A6"/>
    <w:rsid w:val="362F61D2"/>
    <w:rsid w:val="363C6A62"/>
    <w:rsid w:val="36AC2917"/>
    <w:rsid w:val="36D35375"/>
    <w:rsid w:val="37540D3A"/>
    <w:rsid w:val="37D3362E"/>
    <w:rsid w:val="3800005E"/>
    <w:rsid w:val="38194894"/>
    <w:rsid w:val="381C3B38"/>
    <w:rsid w:val="386455AB"/>
    <w:rsid w:val="389B0C8E"/>
    <w:rsid w:val="38BC7492"/>
    <w:rsid w:val="38DC58D0"/>
    <w:rsid w:val="392F39C8"/>
    <w:rsid w:val="39546E1F"/>
    <w:rsid w:val="397B5640"/>
    <w:rsid w:val="39A36289"/>
    <w:rsid w:val="39CE7109"/>
    <w:rsid w:val="3A9704C4"/>
    <w:rsid w:val="3ABC564A"/>
    <w:rsid w:val="3B48528E"/>
    <w:rsid w:val="3B656C76"/>
    <w:rsid w:val="3B6A1EE4"/>
    <w:rsid w:val="3B945F46"/>
    <w:rsid w:val="3BBB19AF"/>
    <w:rsid w:val="3BF862E2"/>
    <w:rsid w:val="3C47259E"/>
    <w:rsid w:val="3CA9740C"/>
    <w:rsid w:val="3CCE5006"/>
    <w:rsid w:val="3CE90483"/>
    <w:rsid w:val="3D292066"/>
    <w:rsid w:val="3DFD5B33"/>
    <w:rsid w:val="3E302AEE"/>
    <w:rsid w:val="3E4B4121"/>
    <w:rsid w:val="3EF43741"/>
    <w:rsid w:val="3F8F42B9"/>
    <w:rsid w:val="3FA35687"/>
    <w:rsid w:val="404566D4"/>
    <w:rsid w:val="405F4D95"/>
    <w:rsid w:val="40827A89"/>
    <w:rsid w:val="40F05CAC"/>
    <w:rsid w:val="41357AB7"/>
    <w:rsid w:val="414E027E"/>
    <w:rsid w:val="41C72A79"/>
    <w:rsid w:val="41DF6E53"/>
    <w:rsid w:val="425E3C5A"/>
    <w:rsid w:val="42BD2916"/>
    <w:rsid w:val="43085FF2"/>
    <w:rsid w:val="43A01D4D"/>
    <w:rsid w:val="43D30C31"/>
    <w:rsid w:val="43DB5295"/>
    <w:rsid w:val="43F33EDB"/>
    <w:rsid w:val="446F4A0B"/>
    <w:rsid w:val="44C6601A"/>
    <w:rsid w:val="45311EA4"/>
    <w:rsid w:val="454C3A28"/>
    <w:rsid w:val="45577C25"/>
    <w:rsid w:val="458B61C0"/>
    <w:rsid w:val="4609036D"/>
    <w:rsid w:val="46186901"/>
    <w:rsid w:val="477D44E0"/>
    <w:rsid w:val="47B47A13"/>
    <w:rsid w:val="47F27555"/>
    <w:rsid w:val="48250940"/>
    <w:rsid w:val="483E6183"/>
    <w:rsid w:val="48781128"/>
    <w:rsid w:val="497C78C2"/>
    <w:rsid w:val="498275D9"/>
    <w:rsid w:val="4A212E39"/>
    <w:rsid w:val="4AA50588"/>
    <w:rsid w:val="4AAF4320"/>
    <w:rsid w:val="4AB16596"/>
    <w:rsid w:val="4AE37F37"/>
    <w:rsid w:val="4B6E41C0"/>
    <w:rsid w:val="4B9E2FAE"/>
    <w:rsid w:val="4BA02666"/>
    <w:rsid w:val="4BAA1C35"/>
    <w:rsid w:val="4C023764"/>
    <w:rsid w:val="4C391CAC"/>
    <w:rsid w:val="4C5435B0"/>
    <w:rsid w:val="4CA94613"/>
    <w:rsid w:val="4CB94811"/>
    <w:rsid w:val="4CDE37ED"/>
    <w:rsid w:val="4DBE6CDD"/>
    <w:rsid w:val="4E204BAD"/>
    <w:rsid w:val="4E45347B"/>
    <w:rsid w:val="4E4D75EE"/>
    <w:rsid w:val="4E704FC9"/>
    <w:rsid w:val="4F985F32"/>
    <w:rsid w:val="50396D60"/>
    <w:rsid w:val="507E45F1"/>
    <w:rsid w:val="50C413E7"/>
    <w:rsid w:val="511161D6"/>
    <w:rsid w:val="511B14AF"/>
    <w:rsid w:val="513935F8"/>
    <w:rsid w:val="51AD1AA2"/>
    <w:rsid w:val="51ED5566"/>
    <w:rsid w:val="51FA01B1"/>
    <w:rsid w:val="5201298D"/>
    <w:rsid w:val="52454B2B"/>
    <w:rsid w:val="52A915EC"/>
    <w:rsid w:val="52C16C92"/>
    <w:rsid w:val="52CB3396"/>
    <w:rsid w:val="5342148B"/>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64A7F16"/>
    <w:rsid w:val="569C3D04"/>
    <w:rsid w:val="56D4672E"/>
    <w:rsid w:val="573C4BE9"/>
    <w:rsid w:val="575452B2"/>
    <w:rsid w:val="57B828DD"/>
    <w:rsid w:val="58AC2C04"/>
    <w:rsid w:val="58D43CD5"/>
    <w:rsid w:val="595063F2"/>
    <w:rsid w:val="59611E7F"/>
    <w:rsid w:val="59A61476"/>
    <w:rsid w:val="59A92051"/>
    <w:rsid w:val="59B351A1"/>
    <w:rsid w:val="5A310FEB"/>
    <w:rsid w:val="5A4C7AE2"/>
    <w:rsid w:val="5A682732"/>
    <w:rsid w:val="5A705450"/>
    <w:rsid w:val="5B5E79A1"/>
    <w:rsid w:val="5B602F01"/>
    <w:rsid w:val="5BB82223"/>
    <w:rsid w:val="5C6A1584"/>
    <w:rsid w:val="5C8469B0"/>
    <w:rsid w:val="5D0E2EAE"/>
    <w:rsid w:val="5D3C5940"/>
    <w:rsid w:val="5D7D34BA"/>
    <w:rsid w:val="5DA64DC9"/>
    <w:rsid w:val="5E002C93"/>
    <w:rsid w:val="5E306D19"/>
    <w:rsid w:val="5E3A5137"/>
    <w:rsid w:val="5E4E21CD"/>
    <w:rsid w:val="5E660A0B"/>
    <w:rsid w:val="5EFF0D97"/>
    <w:rsid w:val="5F817EA9"/>
    <w:rsid w:val="60471CBE"/>
    <w:rsid w:val="60601088"/>
    <w:rsid w:val="60735B5D"/>
    <w:rsid w:val="608509AB"/>
    <w:rsid w:val="61585FFA"/>
    <w:rsid w:val="61E01338"/>
    <w:rsid w:val="625A729D"/>
    <w:rsid w:val="62BC0544"/>
    <w:rsid w:val="62C813B3"/>
    <w:rsid w:val="632E1951"/>
    <w:rsid w:val="63677BA0"/>
    <w:rsid w:val="645575B5"/>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3359A7"/>
    <w:rsid w:val="684771B9"/>
    <w:rsid w:val="685B4E2F"/>
    <w:rsid w:val="686A1645"/>
    <w:rsid w:val="68896FD2"/>
    <w:rsid w:val="68E86E05"/>
    <w:rsid w:val="694F68B7"/>
    <w:rsid w:val="69747BA2"/>
    <w:rsid w:val="69DD7667"/>
    <w:rsid w:val="6A44594B"/>
    <w:rsid w:val="6B1663F5"/>
    <w:rsid w:val="6B3C64AA"/>
    <w:rsid w:val="6B521BA0"/>
    <w:rsid w:val="6C1D3A60"/>
    <w:rsid w:val="6C3C679C"/>
    <w:rsid w:val="6C3E4F30"/>
    <w:rsid w:val="6C42187B"/>
    <w:rsid w:val="6C8925CE"/>
    <w:rsid w:val="6C943C50"/>
    <w:rsid w:val="6CD36265"/>
    <w:rsid w:val="6D556ED0"/>
    <w:rsid w:val="6D757927"/>
    <w:rsid w:val="6DEC3DD8"/>
    <w:rsid w:val="6DF00CB2"/>
    <w:rsid w:val="6E55492F"/>
    <w:rsid w:val="6E5A7BFE"/>
    <w:rsid w:val="6E6F2DFF"/>
    <w:rsid w:val="6ED5370F"/>
    <w:rsid w:val="6F5A1182"/>
    <w:rsid w:val="6F7C0D51"/>
    <w:rsid w:val="6FA13F52"/>
    <w:rsid w:val="6FA262F3"/>
    <w:rsid w:val="6FFA6CCF"/>
    <w:rsid w:val="713066DB"/>
    <w:rsid w:val="71582031"/>
    <w:rsid w:val="71B741BB"/>
    <w:rsid w:val="71C11E97"/>
    <w:rsid w:val="72142499"/>
    <w:rsid w:val="722F14E1"/>
    <w:rsid w:val="72426071"/>
    <w:rsid w:val="727855F2"/>
    <w:rsid w:val="729065F5"/>
    <w:rsid w:val="72AB7FD0"/>
    <w:rsid w:val="72B23D65"/>
    <w:rsid w:val="732E30D0"/>
    <w:rsid w:val="73331DFB"/>
    <w:rsid w:val="733772CC"/>
    <w:rsid w:val="7352502C"/>
    <w:rsid w:val="739B4342"/>
    <w:rsid w:val="73A64160"/>
    <w:rsid w:val="73BD3C96"/>
    <w:rsid w:val="73C55FA3"/>
    <w:rsid w:val="74945512"/>
    <w:rsid w:val="74A27AB7"/>
    <w:rsid w:val="74CD7BF1"/>
    <w:rsid w:val="750F6368"/>
    <w:rsid w:val="752576BF"/>
    <w:rsid w:val="753E74F2"/>
    <w:rsid w:val="76400495"/>
    <w:rsid w:val="76603378"/>
    <w:rsid w:val="76C6151E"/>
    <w:rsid w:val="76D0194E"/>
    <w:rsid w:val="76E8037E"/>
    <w:rsid w:val="77723E04"/>
    <w:rsid w:val="77901117"/>
    <w:rsid w:val="77BC576E"/>
    <w:rsid w:val="77BE3920"/>
    <w:rsid w:val="77EE1911"/>
    <w:rsid w:val="785040CA"/>
    <w:rsid w:val="789922ED"/>
    <w:rsid w:val="78AC63C3"/>
    <w:rsid w:val="78D27290"/>
    <w:rsid w:val="78D71459"/>
    <w:rsid w:val="79DE0D6E"/>
    <w:rsid w:val="79E915C2"/>
    <w:rsid w:val="7A154099"/>
    <w:rsid w:val="7A4C554F"/>
    <w:rsid w:val="7A536B06"/>
    <w:rsid w:val="7A7A142F"/>
    <w:rsid w:val="7A8557B7"/>
    <w:rsid w:val="7A8D45FD"/>
    <w:rsid w:val="7AD64B52"/>
    <w:rsid w:val="7AF844D2"/>
    <w:rsid w:val="7B1A12CC"/>
    <w:rsid w:val="7B6A5030"/>
    <w:rsid w:val="7B924AC2"/>
    <w:rsid w:val="7BE941F4"/>
    <w:rsid w:val="7C027A83"/>
    <w:rsid w:val="7C816B25"/>
    <w:rsid w:val="7C8A6B39"/>
    <w:rsid w:val="7C921048"/>
    <w:rsid w:val="7C951943"/>
    <w:rsid w:val="7D145D06"/>
    <w:rsid w:val="7D2126CA"/>
    <w:rsid w:val="7D411EAD"/>
    <w:rsid w:val="7D491BB6"/>
    <w:rsid w:val="7D5C3A78"/>
    <w:rsid w:val="7DE624BC"/>
    <w:rsid w:val="7E0544B5"/>
    <w:rsid w:val="7E3B776B"/>
    <w:rsid w:val="7E603BD5"/>
    <w:rsid w:val="7E8D53EB"/>
    <w:rsid w:val="7EB347F1"/>
    <w:rsid w:val="7EF84F28"/>
    <w:rsid w:val="7FFE6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1271</Words>
  <Characters>7250</Characters>
  <Lines>60</Lines>
  <Paragraphs>17</Paragraphs>
  <TotalTime>6</TotalTime>
  <ScaleCrop>false</ScaleCrop>
  <LinksUpToDate>false</LinksUpToDate>
  <CharactersWithSpaces>8504</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刘旭鑫</cp:lastModifiedBy>
  <cp:lastPrinted>2019-01-16T07:12:00Z</cp:lastPrinted>
  <dcterms:modified xsi:type="dcterms:W3CDTF">2021-06-17T04:07:05Z</dcterms:modified>
  <dc:title>问，参加2012年执业医师资格考试，成绩合格，但未发放医师资格证书的，可否报考相关岗位？资格审查时需提供什么材料？</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