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widowControl w:val="0"/>
        <w:wordWrap/>
        <w:adjustRightInd/>
        <w:snapToGrid/>
        <w:spacing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6335" w:type="dxa"/>
            <w:gridSpan w:val="4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hAnchor="margin" w:vAnchor="page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margin" w:vAnchor="page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hAnchor="margin" w:vAnchor="page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hAnchor="margin" w:vAnchor="page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hAnchor="page" w:v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both"/>
        <w:rPr>
          <w:rFonts w:hint="eastAsia" w:cs="黑体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2019-06-20T01:38:16Z</dcterms:modified>
  <dc:title>福建省教育厅   福建省卫生和计划生育委员会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