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附件</w:t>
      </w:r>
      <w:r>
        <w:rPr>
          <w:rFonts w:hint="eastAsia" w:ascii="宋体" w:hAnsi="宋体"/>
          <w:b/>
          <w:sz w:val="28"/>
        </w:rPr>
        <w:t>1</w:t>
      </w:r>
      <w:r>
        <w:rPr>
          <w:rFonts w:ascii="宋体" w:hAnsi="宋体"/>
          <w:b/>
          <w:sz w:val="28"/>
        </w:rPr>
        <w:t>：</w:t>
      </w:r>
    </w:p>
    <w:p>
      <w:pPr>
        <w:spacing w:line="520" w:lineRule="exact"/>
        <w:ind w:right="21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岗位说明书</w:t>
      </w:r>
    </w:p>
    <w:tbl>
      <w:tblPr>
        <w:tblStyle w:val="3"/>
        <w:tblW w:w="0" w:type="auto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7"/>
        <w:gridCol w:w="1771"/>
        <w:gridCol w:w="1343"/>
        <w:gridCol w:w="1706"/>
        <w:gridCol w:w="1319"/>
        <w:gridCol w:w="15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岗位名称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综合秘书兼党务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所属部门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公司办公室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岗位级别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经理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岗位定编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岗位序列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专业技术序列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直属上级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部长</w:t>
            </w:r>
          </w:p>
        </w:tc>
      </w:tr>
      <w:tr>
        <w:trPr>
          <w:trHeight w:val="5579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工作职责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1.负责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大型综合文字材料、综合信息、公文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的撰写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2.负责大型会议活动的组织与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策划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，确保活动顺利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开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.负责公司重要工作的督查督办，审核会议议定事项或领导交办事项的督办情况，确保重要决策事项得到贯彻落实。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负责把握上级党委及集团党委的工作要求及任务，制定并组织实施相关工作计划、方案和规章制度，贯彻执行党委工作精神和任务。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负责对各子公司的党群日常工作进行指导、督促，并进行考核、评价，确保集团各子公司相关工作任务的落实完成。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.参与制订调研工作计划或方案，撰写调研报告，为公司决策提供参考。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3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任职要求及能力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学历及专业：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211”、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985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”、“双一流”院校本科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及以上学历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专业不限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年龄：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岁以下（19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年1月1日以后出生），特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  <w:lang w:val="en-US" w:eastAsia="zh-CN"/>
              </w:rPr>
              <w:t>别优秀可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适当放宽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  <w:lang w:val="en-US" w:eastAsia="zh-CN"/>
              </w:rPr>
              <w:t>政治面貌：中共正式党员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经历：了解钢铁生产工艺流程，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年以上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大型企业工作经历，至少一年党务或文秘相关工作经历。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具有较强的文字处理能力，独立撰写过大型调研报告、工作报告等大型文字材料。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6.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具有较好的统筹安排、计划协调能力，能独立策划组织大型</w:t>
            </w:r>
            <w:r>
              <w:rPr>
                <w:rFonts w:ascii="仿宋" w:hAnsi="仿宋" w:eastAsia="仿宋"/>
                <w:sz w:val="24"/>
                <w:szCs w:val="28"/>
              </w:rPr>
              <w:t>会议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与重大接待工作。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7</w:t>
            </w:r>
            <w:r>
              <w:rPr>
                <w:rFonts w:ascii="仿宋" w:hAnsi="仿宋" w:eastAsia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>具有较强的学习、沟通、表达能力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熟悉党务工作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其它：性格踏实、稳重、细致、精益求精；具有高度的敬业精神及工作热情；</w:t>
            </w:r>
            <w:r>
              <w:rPr>
                <w:rFonts w:ascii="仿宋" w:hAnsi="仿宋" w:eastAsia="仿宋"/>
                <w:sz w:val="24"/>
                <w:szCs w:val="24"/>
              </w:rPr>
              <w:t>能接受高强度工作任务与工作压力。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EEE"/>
    <w:multiLevelType w:val="multilevel"/>
    <w:tmpl w:val="63D64EE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29D9"/>
    <w:rsid w:val="007006F1"/>
    <w:rsid w:val="00C62D3C"/>
    <w:rsid w:val="6ABF74AB"/>
    <w:rsid w:val="6C5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535</Words>
  <Characters>3050</Characters>
  <Lines>25</Lines>
  <Paragraphs>7</Paragraphs>
  <TotalTime>1</TotalTime>
  <ScaleCrop>false</ScaleCrop>
  <LinksUpToDate>false</LinksUpToDate>
  <CharactersWithSpaces>3578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2021-06-07T07:25:00Z</dcterms:created>
  <dc:creator>Administrator</dc:creator>
  <cp:lastModifiedBy>sienna</cp:lastModifiedBy>
  <dcterms:modified xsi:type="dcterms:W3CDTF">2021-06-16T08:28:18Z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146CC370E2024AD7943588F442451040</vt:lpwstr>
  </property>
</Properties>
</file>