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安溪县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交通运输局</w:t>
      </w:r>
      <w:r>
        <w:rPr>
          <w:rFonts w:hint="eastAsia" w:ascii="黑体" w:hAnsi="黑体" w:eastAsia="黑体"/>
          <w:color w:val="000000"/>
          <w:sz w:val="36"/>
          <w:szCs w:val="36"/>
        </w:rPr>
        <w:t>招聘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协勤</w:t>
      </w:r>
      <w:r>
        <w:rPr>
          <w:rFonts w:hint="eastAsia" w:ascii="黑体" w:hAnsi="黑体" w:eastAsia="黑体"/>
          <w:color w:val="000000"/>
          <w:sz w:val="36"/>
          <w:szCs w:val="36"/>
        </w:rPr>
        <w:t>人员岗位信息表</w:t>
      </w:r>
    </w:p>
    <w:tbl>
      <w:tblPr>
        <w:tblStyle w:val="2"/>
        <w:tblW w:w="144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37"/>
        <w:gridCol w:w="1418"/>
        <w:gridCol w:w="850"/>
        <w:gridCol w:w="2126"/>
        <w:gridCol w:w="709"/>
        <w:gridCol w:w="851"/>
        <w:gridCol w:w="2948"/>
        <w:gridCol w:w="1021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单位名称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代码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名称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人数</w:t>
            </w:r>
          </w:p>
        </w:tc>
        <w:tc>
          <w:tcPr>
            <w:tcW w:w="663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所需资格条件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pacing w:val="-14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Cs w:val="21"/>
              </w:rPr>
              <w:t>考录方式</w:t>
            </w:r>
          </w:p>
        </w:tc>
        <w:tc>
          <w:tcPr>
            <w:tcW w:w="266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学历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专业要求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面试</w:t>
            </w:r>
          </w:p>
        </w:tc>
        <w:tc>
          <w:tcPr>
            <w:tcW w:w="266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安溪县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交通运输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eastAsia="zh-CN"/>
              </w:rPr>
              <w:t>局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新闻宣传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>40周岁以下                 （1980年6月11日）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本科及以上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color w:val="0000FF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新闻传播学类、中国语言文学类、法学类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有经验者优先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新闻宣传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>40周岁以下                 （1980年6月11日）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本科及以上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color w:val="0000FF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新闻传播学类、中国语言文学类、法学类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有经验者优先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办公文员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color w:val="0000FF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计算机类、中国语言文学类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有较强文字编辑能力，能熟练操作办公系统。协助开展文书处理、档案管理、信息采集与录入等行政管理工作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办公文员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0000FF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计算机类、中国语言文学类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有较强文字编辑能力，能熟练操作办公系统。协助开展文书处理、档案管理、信息采集与录入等行政管理工作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高中及以上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本岗位面向退伍军人，协助开展执法检查；工作形式：</w:t>
            </w:r>
            <w:r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高中及以上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本岗位面向退伍军人，协助开展执法检查；工作形式：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持有C1及以上驾驶证，协助开展执法检查；工作形式：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持有C1及以上驾驶证，协助开展执法检查；工作形式：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 （1985年6月11日）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持有C1及以上驾驶证，协助开展执法检查；工作形式：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，限男性</w:t>
            </w:r>
          </w:p>
        </w:tc>
      </w:tr>
    </w:tbl>
    <w:p/>
    <w:sectPr>
      <w:pgSz w:w="16838" w:h="11906" w:orient="landscape"/>
      <w:pgMar w:top="163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5350C"/>
    <w:rsid w:val="4EDA7649"/>
    <w:rsid w:val="6AD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2021-06-15T11:40:00Z</dcterms:created>
  <dc:creator>KAI</dc:creator>
  <cp:lastModifiedBy>KAI</cp:lastModifiedBy>
  <dcterms:modified xsi:type="dcterms:W3CDTF">2021-06-15T11:43:06Z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8371EBBC88DC4A2E83FC2B3956682F35</vt:lpwstr>
  </property>
</Properties>
</file>