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cs="Arial"/>
          <w:b/>
          <w:color w:val="auto"/>
          <w:kern w:val="0"/>
          <w:sz w:val="44"/>
          <w:szCs w:val="44"/>
          <w:highlight w:val="none"/>
        </w:rPr>
      </w:pPr>
      <w:r>
        <w:rPr>
          <w:rFonts w:hint="eastAsia" w:ascii="宋体" w:hAnsi="宋体" w:cs="Arial"/>
          <w:b/>
          <w:color w:val="auto"/>
          <w:kern w:val="0"/>
          <w:sz w:val="44"/>
          <w:szCs w:val="44"/>
          <w:highlight w:val="none"/>
        </w:rPr>
        <w:t>桐庐县事业单位招聘考试疫情防控指引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cs="Arial"/>
          <w:b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根据浙江省新冠肺炎疫情防控现行工作要求，凡参加本次招聘考试的考生，均需严格遵循以下防疫指引。</w:t>
      </w: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未来有新要求和规定的，以在“桐庐</w:t>
      </w:r>
      <w:bookmarkStart w:id="0" w:name="_GoBack"/>
      <w:bookmarkEnd w:id="0"/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人才网”即时通知为准</w:t>
      </w: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一、以下情形考生可参加考试：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1.浙江“健康码”为绿码，现场测温37.3℃以下的（允许间隔2-3分钟再予测温一次）可在普通考场参加考试。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2.浙江“健康码”为绿码，但出现发热（37.3℃及以上）等症状的考生，应受控转移（有症状者及陪同人员均戴口罩，保持1米以上距离，避免经过人员密集区域）至临时隔离室进行排查，无流行病学史的考生可安排进特殊考场考试，有流行病学史的考生就近转送至定点医疗机构排查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3.考前有</w:t>
      </w: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高风险地区旅居史，以及浙江“健康码”为非绿码，</w:t>
      </w: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但无相关症状，能提供健康管理满21天后核酸检测</w:t>
      </w: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阴性证明材料</w:t>
      </w: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可安排</w:t>
      </w: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入特殊考场参加考试。如出现相关症状，须在定点医院进行诊治，并提供７天内２次（间隔24小时以上）核酸检测阴性证明材料，方可安排进入特殊考场参加考试。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4.既往新冠肺炎确诊病例、无症状感染者及其密切接触者，应当主动向招聘单位报告，应提供７天内１次核酸检测阴性证明方可安排进入特殊考场参加考试。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在特殊考场考试的考生须全程佩戴口罩，由现场工作人员带至特殊考场，并在考后由招聘单位负责后续的疫情追踪检查或查明情况。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二、以下情形考生不得参加考试：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1.仍在隔离治疗期的新冠肺炎确诊病例、疑似病例或无症状感染者，集中隔离期未满的密切接触者以及医学观察期未满的人员，不得参加考试。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2.考前21天内有国（境）外旅居史的人员，考前21天内有</w:t>
      </w: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中高风险</w:t>
      </w: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旅居史的人员不得参加考试。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3.按照疫情防控要求需提供相关健康证明但无法提供的考生，不得参加考试。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4.拒不出示健康码、拒不配合测温的。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三、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四、参加考试的考生应</w:t>
      </w:r>
      <w:r>
        <w:rPr>
          <w:rFonts w:hint="eastAsia" w:ascii="仿宋" w:hAnsi="仿宋" w:eastAsia="仿宋" w:cs="Times New Roman"/>
          <w:b/>
          <w:bCs w:val="0"/>
          <w:color w:val="FF0000"/>
          <w:sz w:val="24"/>
          <w:szCs w:val="24"/>
          <w:highlight w:val="none"/>
          <w:lang w:eastAsia="zh-CN"/>
        </w:rPr>
        <w:t>提前申</w:t>
      </w:r>
      <w:r>
        <w:rPr>
          <w:rFonts w:hint="eastAsia" w:ascii="仿宋" w:hAnsi="仿宋" w:eastAsia="仿宋" w:cs="Times New Roman"/>
          <w:b/>
          <w:bCs w:val="0"/>
          <w:color w:val="FF0000"/>
          <w:sz w:val="24"/>
          <w:szCs w:val="24"/>
          <w:highlight w:val="none"/>
        </w:rPr>
        <w:t>领</w:t>
      </w:r>
      <w:r>
        <w:rPr>
          <w:rFonts w:hint="eastAsia" w:ascii="仿宋" w:hAnsi="仿宋" w:eastAsia="仿宋" w:cs="Times New Roman"/>
          <w:b/>
          <w:bCs w:val="0"/>
          <w:color w:val="FF0000"/>
          <w:sz w:val="24"/>
          <w:szCs w:val="24"/>
          <w:highlight w:val="none"/>
          <w:lang w:eastAsia="zh-CN"/>
        </w:rPr>
        <w:t>好浙江“健康码”，</w:t>
      </w:r>
      <w:r>
        <w:rPr>
          <w:rFonts w:ascii="仿宋" w:hAnsi="仿宋" w:eastAsia="仿宋" w:cs="Times New Roman"/>
          <w:b/>
          <w:bCs w:val="0"/>
          <w:color w:val="FF0000"/>
          <w:sz w:val="24"/>
          <w:szCs w:val="24"/>
          <w:highlight w:val="none"/>
        </w:rPr>
        <w:t>自</w:t>
      </w:r>
      <w:r>
        <w:rPr>
          <w:rFonts w:ascii="仿宋" w:hAnsi="仿宋" w:eastAsia="仿宋"/>
          <w:b/>
          <w:bCs w:val="0"/>
          <w:color w:val="FF0000"/>
          <w:sz w:val="24"/>
          <w:szCs w:val="24"/>
          <w:highlight w:val="none"/>
        </w:rPr>
        <w:t>备一次性医用外科口罩</w:t>
      </w:r>
      <w:r>
        <w:rPr>
          <w:rFonts w:hint="eastAsia" w:ascii="仿宋" w:hAnsi="仿宋" w:eastAsia="仿宋"/>
          <w:b/>
          <w:bCs w:val="0"/>
          <w:color w:val="FF0000"/>
          <w:sz w:val="24"/>
          <w:szCs w:val="24"/>
          <w:highlight w:val="none"/>
          <w:lang w:eastAsia="zh-CN"/>
        </w:rPr>
        <w:t>，</w:t>
      </w:r>
      <w:r>
        <w:rPr>
          <w:rFonts w:hint="eastAsia" w:ascii="仿宋" w:hAnsi="仿宋" w:eastAsia="仿宋"/>
          <w:b/>
          <w:bCs w:val="0"/>
          <w:color w:val="FF0000"/>
          <w:sz w:val="24"/>
          <w:szCs w:val="24"/>
          <w:highlight w:val="none"/>
        </w:rPr>
        <w:t>提前做好出行安排，考试当日提前1小时到达考点</w:t>
      </w:r>
      <w:r>
        <w:rPr>
          <w:rFonts w:hint="eastAsia" w:ascii="仿宋" w:hAnsi="仿宋" w:eastAsia="仿宋"/>
          <w:b/>
          <w:bCs w:val="0"/>
          <w:color w:val="FF0000"/>
          <w:sz w:val="24"/>
          <w:szCs w:val="24"/>
          <w:highlight w:val="none"/>
          <w:lang w:eastAsia="zh-CN"/>
        </w:rPr>
        <w:t>（入场时须防疫检查）；</w:t>
      </w:r>
      <w:r>
        <w:rPr>
          <w:rFonts w:hint="eastAsia" w:ascii="仿宋" w:hAnsi="仿宋" w:eastAsia="仿宋"/>
          <w:b/>
          <w:bCs w:val="0"/>
          <w:color w:val="FF0000"/>
          <w:sz w:val="24"/>
          <w:szCs w:val="24"/>
          <w:highlight w:val="none"/>
        </w:rPr>
        <w:t>在考点门口入场时，提前戴好口罩，打开手机上的</w:t>
      </w:r>
      <w:r>
        <w:rPr>
          <w:rFonts w:hint="eastAsia" w:ascii="仿宋" w:hAnsi="仿宋" w:eastAsia="仿宋"/>
          <w:b/>
          <w:bCs w:val="0"/>
          <w:color w:val="FF0000"/>
          <w:sz w:val="24"/>
          <w:szCs w:val="24"/>
          <w:highlight w:val="none"/>
          <w:lang w:eastAsia="zh-CN"/>
        </w:rPr>
        <w:t>浙江</w:t>
      </w:r>
      <w:r>
        <w:rPr>
          <w:rFonts w:hint="eastAsia" w:ascii="仿宋" w:hAnsi="仿宋" w:eastAsia="仿宋"/>
          <w:b/>
          <w:bCs w:val="0"/>
          <w:color w:val="FF0000"/>
          <w:sz w:val="24"/>
          <w:szCs w:val="24"/>
          <w:highlight w:val="none"/>
        </w:rPr>
        <w:t>“健康码”</w:t>
      </w:r>
      <w:r>
        <w:rPr>
          <w:rFonts w:hint="eastAsia" w:ascii="仿宋" w:hAnsi="仿宋" w:eastAsia="仿宋"/>
          <w:b/>
          <w:bCs w:val="0"/>
          <w:color w:val="FF0000"/>
          <w:sz w:val="24"/>
          <w:szCs w:val="24"/>
          <w:highlight w:val="none"/>
          <w:lang w:eastAsia="zh-CN"/>
        </w:rPr>
        <w:t>，拿好准考证、有效期内的本人身份证和考生健康申报表（承诺书）</w:t>
      </w:r>
      <w:r>
        <w:rPr>
          <w:rFonts w:ascii="仿宋" w:hAnsi="仿宋" w:eastAsia="仿宋"/>
          <w:b/>
          <w:bCs w:val="0"/>
          <w:color w:val="FF0000"/>
          <w:sz w:val="24"/>
          <w:szCs w:val="24"/>
          <w:highlight w:val="none"/>
        </w:rPr>
        <w:t>。</w:t>
      </w: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仿宋" w:hAnsi="仿宋" w:eastAsia="仿宋" w:cs="Times New Roman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考点做好准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77EB5"/>
    <w:rsid w:val="2E8B0449"/>
    <w:rsid w:val="44F43C85"/>
    <w:rsid w:val="56B77EB5"/>
    <w:rsid w:val="68464CA0"/>
    <w:rsid w:val="7BC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2021-05-19T10:12:00Z</dcterms:created>
  <dc:creator>Administrator</dc:creator>
  <cp:lastModifiedBy>飘きです</cp:lastModifiedBy>
  <dcterms:modified xsi:type="dcterms:W3CDTF">2021-06-11T00:40:31Z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ADD3B63F80F142E5BF25D1EB543FA30B</vt:lpwstr>
  </property>
</Properties>
</file>