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69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365"/>
        <w:gridCol w:w="1275"/>
        <w:gridCol w:w="750"/>
        <w:gridCol w:w="3855"/>
        <w:gridCol w:w="7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附件1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69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齐河城投公司2021年度社会公开招聘职位汇总表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单  位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  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计划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齐河县城市经营建设投资有限公司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综合办公室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负责综合协调、党建党务、文字材料、会务活动、后勤保障、业务对接、手续办理、策划宣传、对外报道、人力资源管理等有关工作。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（1）年龄37周岁以下（1984年6月  日以后出生），全日制专科及以上学历，汉语言、汉语言文学、新闻学、新闻采编与制作、影视编导、数字媒体艺术设计、播音与主持艺术、广播电视编导、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历史学、马克思主义理论类专业；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（2）有较强的逻辑思维能力和沟通协调能力，责任感强，具有团结精神。熟悉各类公文基本格式和各类公务稿件的写作要求，对外报道及宣传策划，能熟练使用Word、Excel、WPS等常用办公软件；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（3）具有办公室文秘等岗位工作经验者优先。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审计监察部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负责公司合同协议、土地出让、工程手续、项目建设等相关事宜的法律法务、项目审计等工作。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（1）年龄37周岁以下（1984年6月  日以后出生），全日制本科及以上学历，审计学、法学、会计学专业；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（2）熟悉法律法务、项目审计、企业内部审计工作，具有相应工作经验者优先。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规划设计人员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全面负责公司规划设计、单体设计、扩初设计工作，为公司各项目提供工程技术支持。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（1）年龄37周岁以下（1984年6月  日以后出生），全日制本科及以上学历，人文地理与城乡规划、城乡规划专业；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（2）熟练使用office等办公软件及Autocad、photoshop、3dmax等绘图软件；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（3）有较强的语言及文字表达能力，良好的沟通及交际能力；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（4）有相关工作经验者优先。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房地产销售人员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1.全面负责公司项目产品设计、营销管理工作；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2.了解本行业，把握最新销售信息，为企业提供业务发展战略依据。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（1）年龄37周岁以下（1984年6月  日以后出生），全日制专科及以上学历。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以全日制专科学历报考的：市场营销、营销与策划、市场开发与营销；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以本科及以上学历报考的：市场营销专业；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（2）五年以上市场销售及管理经验，两年以上区域负责人管理经验者优先；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（3）具备良好的谈判技能，逻辑思维能力，高度的工作热情；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（4）有相关工作经验者优先。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齐河县城市经营建设投资有限公司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负责工程项目的监督管控、现场协调、项目资料审核等有关工作。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（1）年龄37周岁以下（1984年6月  日以后出生），全日制本科及以上学历，土木工程、工业工程、道路桥梁与渡河工程、工程力学、水利水电工程、水务工程专业；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（2）在施工、设计、监理等岗位具有3年以上从业经验；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（3）具有注册建造师、监理师、结构师、工程师等工程类注册资格者优先。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投融资部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负责项目投资、融资，与有关部门、金融机构对接等有关工作。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（1）年龄37周岁以下（1984年6月  日以后出生），全日制本科及以上学历，金融学、会计学、财务管理专业；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（2）有成功的投资案例，熟悉投融资、信贷、银行、证券、信托等金融行业业务工作经验者优先。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计划财务部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负责账务处理、财务报表、资金支出、税费管控等有关工作。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（1）年龄37周岁以下（1984年6月  日以后出生），全日制本科及以上学历，金融学、会计学、财务管理、税收学、审计学专业；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（2）2年以上同岗位工作经验，熟练掌握财务相关软件使用，具备良好的职业道德，诚实可信、严谨细致；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（3）具有中级会计师资格证、房地产开发工作经验者优先。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市政园林部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负责市政园林工程的项目管理等有关工作。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（1）年龄37周岁以下（1984年6月  日以后出生），全日制本科及以上学历，道路桥梁与渡河工程、土木工程、水利水电工程、环境设计、视觉传达设计、艺术设计学、工程管理、给排水科学与工程；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（2）熟悉市政、园林绿化工程施工、管理等；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（3）具有3年以上市政、路桥、园林绿化工程施工工作经验者优先；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（4）具有注册建造、监理、造价等工程类执业资格证书或市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政、绿化等相关专业中级职称以上者优先。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齐河益鑫土地评估测绘有限公司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土地评估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评估人员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负责土地评估业务等工作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（1）年龄45周岁以下（1976年6月  日以后出生），全日制专科及以上学历，需具备相应职业资格证书；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</w:t>
            </w:r>
            <w:r>
              <w:rPr>
                <w:rStyle w:val="4"/>
                <w:lang w:val="en-US" w:eastAsia="zh-CN" w:bidi="ar"/>
              </w:rPr>
              <w:t>必须具有土地评估职业资格证或资产评估职业资格证；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（3）具有3年以上土地评估经验者优先。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C5297"/>
    <w:rsid w:val="0CC70AA8"/>
    <w:rsid w:val="0F7F1A3A"/>
    <w:rsid w:val="24CA7917"/>
    <w:rsid w:val="29F13FDB"/>
    <w:rsid w:val="57CC5297"/>
    <w:rsid w:val="7CA3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uiPriority w:val="0"/>
    <w:rPr>
      <w:rFonts w:hint="eastAsia" w:ascii="黑体" w:hAnsi="宋体" w:eastAsia="黑体" w:cs="黑体"/>
      <w:b/>
      <w:bCs/>
      <w:color w:val="000000"/>
      <w:sz w:val="22"/>
      <w:szCs w:val="22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2021-05-31T06:55:00Z</dcterms:created>
  <dc:creator>Administrator</dc:creator>
  <cp:lastModifiedBy>Administrator</cp:lastModifiedBy>
  <dcterms:modified xsi:type="dcterms:W3CDTF">2021-06-10T00:06:56Z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6DFE97967C114C9D8AD0D94CAB67CF29</vt:lpwstr>
  </property>
</Properties>
</file>