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252"/>
        <w:gridCol w:w="1024"/>
        <w:gridCol w:w="1024"/>
        <w:gridCol w:w="903"/>
        <w:gridCol w:w="939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124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身份证后六位</w:t>
            </w:r>
          </w:p>
        </w:tc>
        <w:tc>
          <w:tcPr>
            <w:tcW w:w="9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体检</w:t>
            </w:r>
            <w:r>
              <w:rPr>
                <w:rFonts w:ascii="Microsoft YaHei UI" w:hAnsi="Microsoft YaHei UI" w:eastAsia="Microsoft YaHei UI" w:cs="Microsoft YaHei UI"/>
                <w:i w:val="0"/>
                <w:iCs w:val="0"/>
                <w:color w:val="333333"/>
                <w:spacing w:val="12"/>
                <w:kern w:val="0"/>
                <w:sz w:val="16"/>
                <w:szCs w:val="16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情况</w:t>
            </w:r>
          </w:p>
        </w:tc>
        <w:tc>
          <w:tcPr>
            <w:tcW w:w="93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考察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宁波广告产业园区服务中心有限公司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广告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pacing w:val="12"/>
                <w:kern w:val="0"/>
                <w:sz w:val="16"/>
                <w:szCs w:val="16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综合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朱渊逸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290029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合格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69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2021-06-08T01:27:33Z</dcterms:created>
  <dc:creator>浙江华图</dc:creator>
  <cp:lastModifiedBy>浙江华图</cp:lastModifiedBy>
  <dcterms:modified xsi:type="dcterms:W3CDTF">2021-06-08T01:27:35Z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FDDCB3E7A1014FBB8CC2A5C578E33D59</vt:lpwstr>
  </property>
</Properties>
</file>