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eastAsia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eastAsia="仿宋_GB2312"/>
          <w:color w:val="000000"/>
          <w:kern w:val="0"/>
          <w:sz w:val="32"/>
          <w:szCs w:val="32"/>
        </w:rPr>
        <w:t>附件：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来宾市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val="en-US" w:eastAsia="zh-CN"/>
        </w:rPr>
        <w:t>交通运输局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2021</w:t>
      </w: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年考试录用公务员拟录用人员名单</w:t>
      </w:r>
    </w:p>
    <w:tbl>
      <w:tblPr>
        <w:tblStyle w:val="2"/>
        <w:tblpPr w:leftFromText="180" w:rightFromText="180" w:vertAnchor="page" w:horzAnchor="margin" w:tblpXSpec="center" w:tblpY="2746"/>
        <w:tblW w:w="15255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80"/>
        <w:gridCol w:w="1080"/>
        <w:gridCol w:w="1080"/>
        <w:gridCol w:w="1260"/>
        <w:gridCol w:w="720"/>
        <w:gridCol w:w="540"/>
        <w:gridCol w:w="1260"/>
        <w:gridCol w:w="1800"/>
        <w:gridCol w:w="563"/>
        <w:gridCol w:w="567"/>
        <w:gridCol w:w="709"/>
        <w:gridCol w:w="850"/>
        <w:gridCol w:w="850"/>
        <w:gridCol w:w="731"/>
        <w:gridCol w:w="540"/>
        <w:gridCol w:w="540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职位名称</w:t>
            </w:r>
            <w:r>
              <w:rPr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Ansi="宋体"/>
                <w:bCs/>
                <w:color w:val="000000"/>
                <w:kern w:val="0"/>
                <w:szCs w:val="21"/>
              </w:rPr>
              <w:t>代码</w:t>
            </w:r>
            <w:r>
              <w:rPr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所在工作单位或毕业院校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行测成绩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申论成绩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面试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综合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体能测评结果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体检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结论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职位排名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来宾市交通运输局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来宾市交通运输局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45220019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岑佳慧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11220602124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大连民族大学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62.25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79.16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213.41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来宾市交通运输局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来宾市交通运输局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45220019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玉沛弘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11220602105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长沙理工大学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66.88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62.5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77.40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209.78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tLeast"/>
        <w:jc w:val="left"/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70C26"/>
    <w:rsid w:val="107F6191"/>
    <w:rsid w:val="3F357F44"/>
    <w:rsid w:val="3F6C0664"/>
    <w:rsid w:val="41CC4A9E"/>
    <w:rsid w:val="4501567F"/>
    <w:rsid w:val="4635043F"/>
    <w:rsid w:val="6E7C17D5"/>
    <w:rsid w:val="76801DA2"/>
    <w:rsid w:val="793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2021-06-04T07:30:00Z</dcterms:created>
  <dc:creator>Windows</dc:creator>
  <cp:lastModifiedBy>ぺ灬cc果冻ル</cp:lastModifiedBy>
  <dcterms:modified xsi:type="dcterms:W3CDTF">2021-06-07T11:52:43Z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