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tbl>
      <w:tblPr>
        <w:tblStyle w:val="4"/>
        <w:tblW w:w="13045" w:type="dxa"/>
        <w:jc w:val="center"/>
        <w:tblLayout w:type="fixed"/>
        <w:tblCellMar>
          <w:top w:w="0" w:type="dxa"/>
          <w:left w:w="0" w:type="dxa"/>
          <w:bottom w:w="0" w:type="dxa"/>
          <w:right w:w="0" w:type="dxa"/>
        </w:tblCellMar>
      </w:tblPr>
      <w:tblGrid>
        <w:gridCol w:w="13045"/>
      </w:tblGrid>
      <w:tr>
        <w:tblPrEx>
          <w:tblCellMar>
            <w:top w:w="0" w:type="dxa"/>
            <w:left w:w="0" w:type="dxa"/>
            <w:bottom w:w="0" w:type="dxa"/>
            <w:right w:w="0" w:type="dxa"/>
          </w:tblCellMar>
        </w:tblPrEx>
        <w:trPr>
          <w:trHeight w:val="7052" w:hRule="atLeast"/>
          <w:jc w:val="center"/>
        </w:trPr>
        <w:tc>
          <w:tcPr>
            <w:tcW w:w="13045" w:type="dxa"/>
            <w:tcBorders>
              <w:top w:val="nil"/>
              <w:left w:val="nil"/>
              <w:bottom w:val="nil"/>
              <w:right w:val="nil"/>
            </w:tcBorders>
            <w:noWrap w:val="0"/>
            <w:tcMar>
              <w:top w:w="15" w:type="dxa"/>
              <w:left w:w="15" w:type="dxa"/>
              <w:right w:w="15" w:type="dxa"/>
            </w:tcMar>
            <w:vAlign w:val="center"/>
          </w:tcPr>
          <w:p>
            <w:pPr>
              <w:widowControl/>
              <w:spacing w:line="480" w:lineRule="auto"/>
              <w:jc w:val="center"/>
              <w:textAlignment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闽中革命史纪念馆公开招聘编外人员岗位与条件情况一览表</w:t>
            </w:r>
          </w:p>
          <w:tbl>
            <w:tblPr>
              <w:tblStyle w:val="4"/>
              <w:tblW w:w="12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0"/>
              <w:gridCol w:w="945"/>
              <w:gridCol w:w="688"/>
              <w:gridCol w:w="1095"/>
              <w:gridCol w:w="2850"/>
              <w:gridCol w:w="889"/>
              <w:gridCol w:w="688"/>
              <w:gridCol w:w="999"/>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910"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w:t>
                  </w:r>
                </w:p>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名称</w:t>
                  </w:r>
                </w:p>
              </w:tc>
              <w:tc>
                <w:tcPr>
                  <w:tcW w:w="945"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岗位</w:t>
                  </w:r>
                </w:p>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名称</w:t>
                  </w:r>
                </w:p>
              </w:tc>
              <w:tc>
                <w:tcPr>
                  <w:tcW w:w="688"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招考</w:t>
                  </w:r>
                </w:p>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人数</w:t>
                  </w:r>
                </w:p>
              </w:tc>
              <w:tc>
                <w:tcPr>
                  <w:tcW w:w="1095"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学历</w:t>
                  </w:r>
                </w:p>
              </w:tc>
              <w:tc>
                <w:tcPr>
                  <w:tcW w:w="2850"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专业</w:t>
                  </w:r>
                </w:p>
              </w:tc>
              <w:tc>
                <w:tcPr>
                  <w:tcW w:w="889"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学位</w:t>
                  </w:r>
                </w:p>
              </w:tc>
              <w:tc>
                <w:tcPr>
                  <w:tcW w:w="688"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性别</w:t>
                  </w:r>
                </w:p>
              </w:tc>
              <w:tc>
                <w:tcPr>
                  <w:tcW w:w="999"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年龄</w:t>
                  </w:r>
                </w:p>
              </w:tc>
              <w:tc>
                <w:tcPr>
                  <w:tcW w:w="3246"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其他条件要求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1" w:hRule="atLeast"/>
                <w:jc w:val="center"/>
              </w:trPr>
              <w:tc>
                <w:tcPr>
                  <w:tcW w:w="910" w:type="dxa"/>
                  <w:noWrap w:val="0"/>
                  <w:tcMar>
                    <w:top w:w="15" w:type="dxa"/>
                    <w:left w:w="15" w:type="dxa"/>
                    <w:right w:w="15" w:type="dxa"/>
                  </w:tcMar>
                  <w:vAlign w:val="center"/>
                </w:tcPr>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闽中革命史纪念馆</w:t>
                  </w:r>
                </w:p>
              </w:tc>
              <w:tc>
                <w:tcPr>
                  <w:tcW w:w="945"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讲解员</w:t>
                  </w:r>
                </w:p>
              </w:tc>
              <w:tc>
                <w:tcPr>
                  <w:tcW w:w="688" w:type="dxa"/>
                  <w:noWrap w:val="0"/>
                  <w:tcMar>
                    <w:top w:w="15" w:type="dxa"/>
                    <w:left w:w="15" w:type="dxa"/>
                    <w:right w:w="15" w:type="dxa"/>
                  </w:tcMar>
                  <w:vAlign w:val="center"/>
                </w:tcPr>
                <w:p>
                  <w:pPr>
                    <w:widowControl/>
                    <w:spacing w:line="480" w:lineRule="auto"/>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p>
              </w:tc>
              <w:tc>
                <w:tcPr>
                  <w:tcW w:w="1095" w:type="dxa"/>
                  <w:noWrap w:val="0"/>
                  <w:tcMar>
                    <w:top w:w="15" w:type="dxa"/>
                    <w:left w:w="15" w:type="dxa"/>
                    <w:right w:w="15" w:type="dxa"/>
                  </w:tcMar>
                  <w:vAlign w:val="center"/>
                </w:tcPr>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全日制普通院校本科及以上</w:t>
                  </w:r>
                </w:p>
              </w:tc>
              <w:tc>
                <w:tcPr>
                  <w:tcW w:w="2850" w:type="dxa"/>
                  <w:noWrap w:val="0"/>
                  <w:tcMar>
                    <w:top w:w="15" w:type="dxa"/>
                    <w:left w:w="15" w:type="dxa"/>
                    <w:right w:w="15" w:type="dxa"/>
                  </w:tcMar>
                  <w:vAlign w:val="center"/>
                </w:tcPr>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sz w:val="32"/>
                      <w:szCs w:val="32"/>
                    </w:rPr>
                    <w:t>全日制历史学、博物馆学、汉语言文学、播音主持艺术、旅游管理学、教育学、心理学、文学、传播学等相关专业，本科及以上学历、学士学位；</w:t>
                  </w:r>
                </w:p>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2.具有普通话水平测试等级证书二级乙等及以上可不限专业报名。            </w:t>
                  </w:r>
                </w:p>
              </w:tc>
              <w:tc>
                <w:tcPr>
                  <w:tcW w:w="889" w:type="dxa"/>
                  <w:noWrap w:val="0"/>
                  <w:tcMar>
                    <w:top w:w="15" w:type="dxa"/>
                    <w:left w:w="15" w:type="dxa"/>
                    <w:right w:w="15" w:type="dxa"/>
                  </w:tcMar>
                  <w:vAlign w:val="center"/>
                </w:tcPr>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学士及以上</w:t>
                  </w:r>
                </w:p>
              </w:tc>
              <w:tc>
                <w:tcPr>
                  <w:tcW w:w="688" w:type="dxa"/>
                  <w:noWrap w:val="0"/>
                  <w:tcMar>
                    <w:top w:w="15" w:type="dxa"/>
                    <w:left w:w="15" w:type="dxa"/>
                    <w:right w:w="15" w:type="dxa"/>
                  </w:tcMar>
                  <w:vAlign w:val="center"/>
                </w:tcPr>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不限</w:t>
                  </w:r>
                </w:p>
              </w:tc>
              <w:tc>
                <w:tcPr>
                  <w:tcW w:w="999" w:type="dxa"/>
                  <w:noWrap w:val="0"/>
                  <w:tcMar>
                    <w:top w:w="15" w:type="dxa"/>
                    <w:left w:w="15" w:type="dxa"/>
                    <w:right w:w="15" w:type="dxa"/>
                  </w:tcMar>
                  <w:vAlign w:val="center"/>
                </w:tcPr>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sz w:val="32"/>
                      <w:szCs w:val="32"/>
                    </w:rPr>
                    <w:t>0周岁以</w:t>
                  </w:r>
                  <w:r>
                    <w:rPr>
                      <w:rFonts w:hint="eastAsia" w:ascii="仿宋_GB2312" w:hAnsi="仿宋_GB2312" w:eastAsia="仿宋_GB2312" w:cs="仿宋_GB2312"/>
                      <w:color w:val="000000"/>
                      <w:kern w:val="0"/>
                      <w:sz w:val="32"/>
                      <w:szCs w:val="32"/>
                    </w:rPr>
                    <w:t>下</w:t>
                  </w:r>
                </w:p>
              </w:tc>
              <w:tc>
                <w:tcPr>
                  <w:tcW w:w="3246" w:type="dxa"/>
                  <w:noWrap w:val="0"/>
                  <w:tcMar>
                    <w:top w:w="15" w:type="dxa"/>
                    <w:left w:w="15" w:type="dxa"/>
                    <w:right w:w="15" w:type="dxa"/>
                  </w:tcMar>
                  <w:vAlign w:val="center"/>
                </w:tcPr>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sz w:val="32"/>
                      <w:szCs w:val="32"/>
                    </w:rPr>
                    <w:t>.女性，身高1.60米（含）以上，男性身高1.70米（含）以上；</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2.身体健康，五官端正，有亲和力、感染力，形象气质佳；</w:t>
                  </w:r>
                </w:p>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3.有较好的沟通能力和语言表达能力，能胜任讲解接待工作。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1" w:hRule="atLeast"/>
                <w:jc w:val="center"/>
              </w:trPr>
              <w:tc>
                <w:tcPr>
                  <w:tcW w:w="910" w:type="dxa"/>
                  <w:noWrap w:val="0"/>
                  <w:tcMar>
                    <w:top w:w="15" w:type="dxa"/>
                    <w:left w:w="15" w:type="dxa"/>
                    <w:right w:w="15" w:type="dxa"/>
                  </w:tcMar>
                  <w:vAlign w:val="center"/>
                </w:tcPr>
                <w:p>
                  <w:pPr>
                    <w:spacing w:line="480" w:lineRule="auto"/>
                    <w:rPr>
                      <w:rFonts w:hint="eastAsia" w:ascii="仿宋_GB2312" w:hAnsi="仿宋_GB2312" w:eastAsia="仿宋_GB2312" w:cs="仿宋_GB2312"/>
                      <w:color w:val="000000"/>
                      <w:sz w:val="32"/>
                      <w:szCs w:val="32"/>
                    </w:rPr>
                  </w:pPr>
                </w:p>
              </w:tc>
              <w:tc>
                <w:tcPr>
                  <w:tcW w:w="945" w:type="dxa"/>
                  <w:noWrap w:val="0"/>
                  <w:tcMar>
                    <w:top w:w="15" w:type="dxa"/>
                    <w:left w:w="15" w:type="dxa"/>
                    <w:right w:w="15" w:type="dxa"/>
                  </w:tcMar>
                  <w:vAlign w:val="center"/>
                </w:tcPr>
                <w:p>
                  <w:pPr>
                    <w:spacing w:line="48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设备管理人员</w:t>
                  </w:r>
                </w:p>
              </w:tc>
              <w:tc>
                <w:tcPr>
                  <w:tcW w:w="688" w:type="dxa"/>
                  <w:noWrap w:val="0"/>
                  <w:tcMar>
                    <w:top w:w="15" w:type="dxa"/>
                    <w:left w:w="15" w:type="dxa"/>
                    <w:right w:w="15" w:type="dxa"/>
                  </w:tcMar>
                  <w:vAlign w:val="center"/>
                </w:tcPr>
                <w:p>
                  <w:pPr>
                    <w:widowControl/>
                    <w:spacing w:line="480" w:lineRule="auto"/>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1095" w:type="dxa"/>
                  <w:noWrap w:val="0"/>
                  <w:tcMar>
                    <w:top w:w="15" w:type="dxa"/>
                    <w:left w:w="15" w:type="dxa"/>
                    <w:right w:w="15" w:type="dxa"/>
                  </w:tcMar>
                  <w:vAlign w:val="center"/>
                </w:tcPr>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全日制普通院校</w:t>
                  </w:r>
                  <w:r>
                    <w:rPr>
                      <w:rFonts w:hint="eastAsia" w:ascii="仿宋_GB2312" w:hAnsi="仿宋_GB2312" w:eastAsia="仿宋_GB2312" w:cs="仿宋_GB2312"/>
                      <w:color w:val="FF0000"/>
                      <w:sz w:val="32"/>
                      <w:szCs w:val="32"/>
                    </w:rPr>
                    <w:t>本科及以上</w:t>
                  </w:r>
                </w:p>
              </w:tc>
              <w:tc>
                <w:tcPr>
                  <w:tcW w:w="2850" w:type="dxa"/>
                  <w:noWrap w:val="0"/>
                  <w:tcMar>
                    <w:top w:w="15" w:type="dxa"/>
                    <w:left w:w="15" w:type="dxa"/>
                    <w:right w:w="15" w:type="dxa"/>
                  </w:tcMar>
                  <w:vAlign w:val="center"/>
                </w:tcPr>
                <w:p>
                  <w:pPr>
                    <w:pStyle w:val="3"/>
                    <w:shd w:val="clear" w:color="auto" w:fill="FFFFFF"/>
                    <w:spacing w:before="0" w:beforeAutospacing="0" w:after="0" w:afterAutospacing="0" w:line="480" w:lineRule="auto"/>
                    <w:ind w:firstLine="555"/>
                    <w:jc w:val="both"/>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shd w:val="clear" w:color="auto" w:fill="FFFFFF"/>
                    </w:rPr>
                    <w:t>1.岗位职责：主要负责纪念馆多媒体电子电气信息设备及展品的日常管理和维护工作；</w:t>
                  </w:r>
                </w:p>
                <w:p>
                  <w:pPr>
                    <w:pStyle w:val="3"/>
                    <w:shd w:val="clear" w:color="auto" w:fill="FFFFFF"/>
                    <w:spacing w:before="0" w:beforeAutospacing="0" w:after="0" w:afterAutospacing="0" w:line="480" w:lineRule="auto"/>
                    <w:ind w:firstLine="555"/>
                    <w:jc w:val="both"/>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2.专业要求：电气工程等相关专业。</w:t>
                  </w:r>
                </w:p>
                <w:p>
                  <w:pPr>
                    <w:pStyle w:val="3"/>
                    <w:shd w:val="clear" w:color="auto" w:fill="FFFFFF"/>
                    <w:spacing w:before="0" w:beforeAutospacing="0" w:after="0" w:afterAutospacing="0" w:line="480" w:lineRule="auto"/>
                    <w:ind w:firstLine="555"/>
                    <w:jc w:val="both"/>
                    <w:rPr>
                      <w:rFonts w:hint="eastAsia" w:ascii="仿宋_GB2312" w:hAnsi="仿宋_GB2312" w:eastAsia="仿宋_GB2312" w:cs="仿宋_GB2312"/>
                      <w:color w:val="000000"/>
                      <w:sz w:val="32"/>
                      <w:szCs w:val="32"/>
                    </w:rPr>
                  </w:pPr>
                </w:p>
              </w:tc>
              <w:tc>
                <w:tcPr>
                  <w:tcW w:w="889" w:type="dxa"/>
                  <w:noWrap w:val="0"/>
                  <w:tcMar>
                    <w:top w:w="15" w:type="dxa"/>
                    <w:left w:w="15" w:type="dxa"/>
                    <w:right w:w="15" w:type="dxa"/>
                  </w:tcMar>
                  <w:vAlign w:val="center"/>
                </w:tcPr>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学士及以上</w:t>
                  </w:r>
                </w:p>
              </w:tc>
              <w:tc>
                <w:tcPr>
                  <w:tcW w:w="688" w:type="dxa"/>
                  <w:noWrap w:val="0"/>
                  <w:tcMar>
                    <w:top w:w="15" w:type="dxa"/>
                    <w:left w:w="15" w:type="dxa"/>
                    <w:right w:w="15" w:type="dxa"/>
                  </w:tcMar>
                  <w:vAlign w:val="center"/>
                </w:tcPr>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男性</w:t>
                  </w:r>
                </w:p>
              </w:tc>
              <w:tc>
                <w:tcPr>
                  <w:tcW w:w="999" w:type="dxa"/>
                  <w:noWrap w:val="0"/>
                  <w:tcMar>
                    <w:top w:w="15" w:type="dxa"/>
                    <w:left w:w="15" w:type="dxa"/>
                    <w:right w:w="15" w:type="dxa"/>
                  </w:tcMar>
                  <w:vAlign w:val="center"/>
                </w:tcPr>
                <w:p>
                  <w:pPr>
                    <w:spacing w:line="48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40周岁以</w:t>
                  </w:r>
                  <w:r>
                    <w:rPr>
                      <w:rFonts w:hint="eastAsia" w:ascii="仿宋_GB2312" w:hAnsi="仿宋_GB2312" w:eastAsia="仿宋_GB2312" w:cs="仿宋_GB2312"/>
                      <w:color w:val="000000"/>
                      <w:kern w:val="0"/>
                      <w:sz w:val="32"/>
                      <w:szCs w:val="32"/>
                    </w:rPr>
                    <w:t>下</w:t>
                  </w:r>
                </w:p>
              </w:tc>
              <w:tc>
                <w:tcPr>
                  <w:tcW w:w="3246" w:type="dxa"/>
                  <w:noWrap w:val="0"/>
                  <w:tcMar>
                    <w:top w:w="15" w:type="dxa"/>
                    <w:left w:w="15" w:type="dxa"/>
                    <w:right w:w="15" w:type="dxa"/>
                  </w:tcMar>
                  <w:vAlign w:val="center"/>
                </w:tcPr>
                <w:p>
                  <w:pPr>
                    <w:pStyle w:val="3"/>
                    <w:shd w:val="clear" w:color="auto" w:fill="FFFFFF"/>
                    <w:spacing w:before="0" w:beforeAutospacing="0" w:after="0" w:afterAutospacing="0" w:line="480" w:lineRule="auto"/>
                    <w:jc w:val="both"/>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shd w:val="clear" w:color="auto" w:fill="FFFFFF"/>
                    </w:rPr>
                    <w:t>1.</w:t>
                  </w:r>
                  <w:r>
                    <w:rPr>
                      <w:rFonts w:hint="eastAsia" w:ascii="仿宋_GB2312" w:hAnsi="仿宋_GB2312" w:eastAsia="仿宋_GB2312" w:cs="仿宋_GB2312"/>
                      <w:color w:val="FF0000"/>
                      <w:spacing w:val="8"/>
                      <w:sz w:val="32"/>
                      <w:szCs w:val="32"/>
                      <w:shd w:val="clear" w:color="auto" w:fill="FFFFFF"/>
                    </w:rPr>
                    <w:t>2年以上相关工作经验，</w:t>
                  </w:r>
                  <w:r>
                    <w:rPr>
                      <w:rFonts w:hint="eastAsia" w:ascii="仿宋_GB2312" w:hAnsi="仿宋_GB2312" w:eastAsia="仿宋_GB2312" w:cs="仿宋_GB2312"/>
                      <w:color w:val="333333"/>
                      <w:spacing w:val="8"/>
                      <w:sz w:val="32"/>
                      <w:szCs w:val="32"/>
                      <w:shd w:val="clear" w:color="auto" w:fill="FFFFFF"/>
                    </w:rPr>
                    <w:t>熟悉建筑设计图纸和建筑工程知识，了解场馆水、暖、电气设施及运行方式，具有多媒体维护维修专业技能和丰富工程经验；</w:t>
                  </w:r>
                </w:p>
                <w:p>
                  <w:pPr>
                    <w:pStyle w:val="3"/>
                    <w:shd w:val="clear" w:color="auto" w:fill="FFFFFF"/>
                    <w:spacing w:before="0" w:beforeAutospacing="0" w:after="0" w:afterAutospacing="0" w:line="480" w:lineRule="auto"/>
                    <w:jc w:val="both"/>
                    <w:rPr>
                      <w:rFonts w:hint="eastAsia" w:ascii="仿宋_GB2312" w:hAnsi="仿宋_GB2312" w:eastAsia="仿宋_GB2312" w:cs="仿宋_GB2312"/>
                      <w:color w:val="333333"/>
                      <w:spacing w:val="8"/>
                      <w:sz w:val="32"/>
                      <w:szCs w:val="32"/>
                    </w:rPr>
                  </w:pPr>
                  <w:r>
                    <w:rPr>
                      <w:rFonts w:hint="eastAsia"/>
                      <w:sz w:val="32"/>
                      <w:szCs w:val="32"/>
                      <w:shd w:val="clear" w:color="auto" w:fill="FFFFFF"/>
                    </w:rPr>
                    <w:t>2</w:t>
                  </w:r>
                  <w:r>
                    <w:rPr>
                      <w:rFonts w:hint="eastAsia" w:ascii="微软雅黑" w:hAnsi="微软雅黑" w:eastAsia="微软雅黑"/>
                      <w:sz w:val="32"/>
                      <w:szCs w:val="32"/>
                      <w:shd w:val="clear" w:color="auto" w:fill="FFFFFF"/>
                    </w:rPr>
                    <w:t>.优先条件：有工程师技术职称或执业资格者优先。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910" w:type="dxa"/>
                  <w:noWrap w:val="0"/>
                  <w:tcMar>
                    <w:top w:w="15" w:type="dxa"/>
                    <w:left w:w="15" w:type="dxa"/>
                    <w:right w:w="15" w:type="dxa"/>
                  </w:tcMar>
                  <w:vAlign w:val="center"/>
                </w:tcPr>
                <w:p>
                  <w:pPr>
                    <w:widowControl/>
                    <w:spacing w:line="480" w:lineRule="auto"/>
                    <w:jc w:val="center"/>
                    <w:textAlignment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备注</w:t>
                  </w:r>
                </w:p>
              </w:tc>
              <w:tc>
                <w:tcPr>
                  <w:tcW w:w="11400" w:type="dxa"/>
                  <w:gridSpan w:val="8"/>
                  <w:noWrap w:val="0"/>
                  <w:tcMar>
                    <w:top w:w="15" w:type="dxa"/>
                    <w:left w:w="15" w:type="dxa"/>
                    <w:right w:w="15" w:type="dxa"/>
                  </w:tcMar>
                  <w:vAlign w:val="center"/>
                </w:tcPr>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备</w:t>
                  </w:r>
                  <w:r>
                    <w:rPr>
                      <w:rFonts w:hint="eastAsia" w:ascii="仿宋_GB2312" w:hAnsi="仿宋_GB2312" w:eastAsia="仿宋_GB2312" w:cs="仿宋_GB2312"/>
                      <w:sz w:val="32"/>
                      <w:szCs w:val="32"/>
                    </w:rPr>
                    <w:t>注：</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1.年龄截止日期为2021年6 月 1日；</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2.专业目录参照《福建省机关事业单位招考专业指导目录》（2021年）；</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3.所要求的本科毕业证书、学位证书、职称证书及职业资格证书须于2021年6 月 1日前取得（含已通过资格证书考试、职称考试或评审，但未取得证书的考生）；</w:t>
                  </w:r>
                </w:p>
                <w:p>
                  <w:pPr>
                    <w:spacing w:line="480" w:lineRule="auto"/>
                    <w:rPr>
                      <w:rFonts w:hint="eastAsia" w:ascii="仿宋_GB2312" w:hAnsi="仿宋_GB2312" w:eastAsia="仿宋_GB2312" w:cs="仿宋_GB2312"/>
                      <w:b/>
                      <w:color w:val="000000"/>
                      <w:sz w:val="32"/>
                      <w:szCs w:val="32"/>
                    </w:rPr>
                  </w:pPr>
                  <w:r>
                    <w:rPr>
                      <w:rFonts w:hint="eastAsia" w:ascii="仿宋_GB2312" w:hAnsi="仿宋_GB2312" w:eastAsia="仿宋_GB2312" w:cs="仿宋_GB2312"/>
                      <w:sz w:val="32"/>
                      <w:szCs w:val="32"/>
                    </w:rPr>
                    <w:t>4.适应周末、节假日上班。</w:t>
                  </w:r>
                </w:p>
              </w:tc>
            </w:tr>
          </w:tbl>
          <w:p>
            <w:pPr>
              <w:widowControl/>
              <w:spacing w:line="480" w:lineRule="auto"/>
              <w:jc w:val="center"/>
              <w:textAlignment w:val="center"/>
              <w:rPr>
                <w:rFonts w:hint="eastAsia" w:ascii="仿宋_GB2312" w:hAnsi="仿宋_GB2312" w:eastAsia="仿宋_GB2312" w:cs="仿宋_GB2312"/>
                <w:color w:val="000000"/>
                <w:kern w:val="0"/>
                <w:sz w:val="32"/>
                <w:szCs w:val="3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86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2021-06-07T02:02:35Z</dcterms:created>
  <dc:creator>Administrator</dc:creator>
  <cp:lastModifiedBy>空白</cp:lastModifiedBy>
  <dcterms:modified xsi:type="dcterms:W3CDTF">2021-06-07T02:03:25Z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6C5817E641604546AFB4ED0805D97EBE</vt:lpwstr>
  </property>
</Properties>
</file>