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2136"/>
        <w:gridCol w:w="2933"/>
        <w:gridCol w:w="1549"/>
      </w:tblGrid>
      <w:tr w:rsidR="00B364F7" w:rsidRPr="00B364F7" w:rsidTr="00B364F7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岗位及人数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学历及专业要求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  <w:t>备注</w:t>
            </w:r>
          </w:p>
        </w:tc>
      </w:tr>
      <w:tr w:rsidR="00B364F7" w:rsidRPr="00B364F7" w:rsidTr="00B364F7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梧州市民航发展中心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管理九级</w:t>
            </w:r>
          </w:p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color w:val="000000"/>
                <w:sz w:val="27"/>
                <w:szCs w:val="27"/>
              </w:rPr>
              <w:t>岗位1人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硕士研究生及以上学历，并获得硕士及以上学位，</w:t>
            </w:r>
            <w:r w:rsidRPr="00B364F7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</w:rPr>
              <w:t>力学类、</w:t>
            </w: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科学技术哲学、电气工程专业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4F7" w:rsidRPr="00B364F7" w:rsidRDefault="00B364F7" w:rsidP="00B364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35</w:t>
            </w:r>
            <w:r w:rsidRPr="00B364F7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</w:rPr>
              <w:t>周</w:t>
            </w: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岁</w:t>
            </w:r>
            <w:r w:rsidRPr="00B364F7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</w:rPr>
              <w:t>及</w:t>
            </w: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以下，</w:t>
            </w:r>
            <w:r w:rsidRPr="00B364F7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</w:rPr>
              <w:t>广西</w:t>
            </w:r>
            <w:r w:rsidRPr="00B364F7">
              <w:rPr>
                <w:rFonts w:ascii="宋体" w:eastAsia="宋体" w:hAnsi="宋体" w:cs="宋体"/>
                <w:color w:val="333333"/>
                <w:sz w:val="21"/>
                <w:szCs w:val="21"/>
              </w:rPr>
              <w:t>辖区户籍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64F7"/>
    <w:rsid w:val="00323B43"/>
    <w:rsid w:val="003D37D8"/>
    <w:rsid w:val="004358AB"/>
    <w:rsid w:val="0064020C"/>
    <w:rsid w:val="008811B0"/>
    <w:rsid w:val="008B7726"/>
    <w:rsid w:val="00A17725"/>
    <w:rsid w:val="00B364F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B364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2021-06-04T03:21:00Z</dcterms:created>
  <dcterms:modified xsi:type="dcterms:W3CDTF">2021-06-04T03:24:00Z</dcterms:modified>
</cp:coreProperties>
</file>