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Cs w:val="21"/>
          <w:lang w:val="en-US" w:eastAsia="zh-CN"/>
        </w:rPr>
        <w:t>附件3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普洱学院拟进人员政审表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sz w:val="10"/>
          <w:szCs w:val="10"/>
          <w:lang w:val="en-US" w:eastAsia="zh-CN"/>
        </w:rPr>
      </w:pPr>
    </w:p>
    <w:tbl>
      <w:tblPr>
        <w:tblStyle w:val="2"/>
        <w:tblW w:w="834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281"/>
        <w:gridCol w:w="885"/>
        <w:gridCol w:w="580"/>
        <w:gridCol w:w="134"/>
        <w:gridCol w:w="1026"/>
        <w:gridCol w:w="604"/>
        <w:gridCol w:w="386"/>
        <w:gridCol w:w="927"/>
        <w:gridCol w:w="11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姓  名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性  别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民  族</w:t>
            </w: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籍  贯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  历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学  位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原工作单位</w:t>
            </w:r>
          </w:p>
        </w:tc>
        <w:tc>
          <w:tcPr>
            <w:tcW w:w="27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486"/>
              </w:tabs>
              <w:jc w:val="left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报考岗位</w:t>
            </w:r>
          </w:p>
        </w:tc>
        <w:tc>
          <w:tcPr>
            <w:tcW w:w="3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政治审查内容</w:t>
            </w:r>
          </w:p>
        </w:tc>
        <w:tc>
          <w:tcPr>
            <w:tcW w:w="701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请根据档案记录和贵单位掌握情况填写。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1.德、能、勤、绩、廉方面总体情况。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2.能否坚持党的基本路线，在重大政治问题上是否与党中央保持一致。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3.在思想作风、道德修养、遵纪守法方面有无群众反映问题，有无经济问题和其他违法、违纪问题。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4.是否受过组织处理、纪律处分。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5.是否有犯罪记录。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6.是否参加过邪教组织。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40" w:firstLineChars="200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7.需要说明的其他政审相关问题。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10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负责人签字：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01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ind w:firstLine="4620" w:firstLineChars="2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年   月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340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注：由单位组织人事部门填写盖章；无工作单位由毕业学校或社区填写盖章。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544A1"/>
    <w:rsid w:val="05710595"/>
    <w:rsid w:val="062544A1"/>
    <w:rsid w:val="3EE04112"/>
    <w:rsid w:val="456E51E9"/>
    <w:rsid w:val="54AE074F"/>
    <w:rsid w:val="5B2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2021-06-03T07:20:00Z</dcterms:created>
  <dc:creator>凌风</dc:creator>
  <cp:lastModifiedBy>肖广</cp:lastModifiedBy>
  <dcterms:modified xsi:type="dcterms:W3CDTF">2021-06-03T09:27:44Z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5BF4A201906E4360BCB8D6FE041823FA</vt:lpwstr>
  </property>
</Properties>
</file>