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fill="FFFFFF" w:val="clear"/>
        <w:jc w:val="center"/>
        <w:ind w:left="0"/>
        <w:ind w:firstLine="0"/>
        <w:spacing w:before="270" w:beforeAutospacing="0" w:after="225" w:afterAutospacing="0" w:line="450" w:lineRule="atLeast"/>
        <w:rPr>
          <w:spacing w:val="0"/>
          <w:i w:val="0"/>
          <w:color w:val="000000"/>
          <w:rFonts w:ascii="微软雅黑" w:cs="微软雅黑" w:eastAsia="微软雅黑" w:hAnsi="微软雅黑"/>
          <w:sz w:val="27"/>
          <w:szCs w:val="27"/>
          <w:caps w:val="0"/>
        </w:rPr>
      </w:pPr>
      <w:r>
        <w:rPr>
          <w:spacing w:val="0"/>
          <w:kern w:val="0"/>
          <w:lang w:val="en-US" w:eastAsia="zh-CN" w:bidi="ar"/>
          <w:rStyle w:val="5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  <w:shd w:fill="FFFFFF" w:val="clear"/>
        </w:rPr>
        <w:t xml:space="preserve"> 应急管理部天津消防研究所</w:t>
      </w:r>
      <w:r>
        <w:rPr>
          <w:rStyle w:val="5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  <w:shd w:fill="FFFFFF" w:val="clear"/>
        </w:rPr>
        <w:br/>
      </w:r>
      <w:r>
        <w:rPr>
          <w:spacing w:val="0"/>
          <w:kern w:val="0"/>
          <w:lang w:val="en-US" w:eastAsia="zh-CN" w:bidi="ar"/>
          <w:rStyle w:val="5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  <w:shd w:fill="FFFFFF" w:val="clear"/>
        </w:rPr>
        <w:t>2021年拟招录应届毕业生人员名单</w:t>
      </w:r>
    </w:p>
    <w:tbl>
      <w:tblPr>
        <w:tblW w:w="0" w:type="auto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Ind w:w="15" w:type="dxa"/>
      </w:tblPr>
      <w:tblGrid>
        <w:gridCol w:w="1544"/>
        <w:gridCol w:w="957"/>
        <w:gridCol w:w="679"/>
        <w:gridCol w:w="699"/>
        <w:gridCol w:w="2850"/>
        <w:gridCol w:w="1772"/>
      </w:tblGrid>
      <w:tr>
        <w:trPr>
          <w:tblCellSpacing w:w="0" w:type="dxa"/>
          <w:trHeight w:val="48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岗位序号（名称）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姓名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性别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学历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学校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Style w:val="5"/>
                <w:rFonts w:ascii="宋体" w:cs="宋体" w:eastAsia="宋体" w:hAnsi="宋体"/>
                <w:sz w:val="24"/>
                <w:szCs w:val="24"/>
              </w:rPr>
              <w:t>专业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01文秘管理岗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黄锐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本科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江西师范大学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汉语言文学</w:t>
            </w:r>
          </w:p>
        </w:tc>
      </w:tr>
      <w:tr>
        <w:trPr>
          <w:tblCellSpacing w:w="0" w:type="dxa"/>
          <w:trHeight w:val="78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vMerge w:val="restart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02职能管理岗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王丹阳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女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英国诺丁汉大学  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人力资源管理与组织</w:t>
            </w:r>
          </w:p>
        </w:tc>
      </w:tr>
      <w:tr>
        <w:trPr>
          <w:tblCellSpacing w:w="0" w:type="dxa"/>
          <w:trHeight w:val="645" w:hRule="atLeast"/>
        </w:trPr>
        <w:tc>
          <w:tcPr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刘源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大连理工大学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马克思主义理论</w:t>
            </w:r>
          </w:p>
        </w:tc>
      </w:tr>
      <w:tr>
        <w:trPr>
          <w:tblCellSpacing w:w="0" w:type="dxa"/>
          <w:trHeight w:val="69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03会计岗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田昊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女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北京交通大学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会计学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05科研岗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杨明瑞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大连理工大学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安全科学与工程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vMerge w:val="restart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07、09科研岗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李冠男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天津大学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控制工程</w:t>
            </w:r>
          </w:p>
        </w:tc>
      </w:tr>
      <w:tr>
        <w:trPr>
          <w:tblCellSpacing w:w="0" w:type="dxa"/>
          <w:trHeight w:val="645" w:hRule="atLeast"/>
        </w:trPr>
        <w:tc>
          <w:tcPr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尚祖峰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博士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天津大学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机械工程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08科研岗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陈晓铮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女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东华大学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纺织工程</w:t>
            </w:r>
          </w:p>
        </w:tc>
      </w:tr>
      <w:tr>
        <w:trPr>
          <w:tblCellSpacing w:w="0" w:type="dxa"/>
          <w:trHeight w:val="66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10科研岗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王轩磊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北京科技大学 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材料工程</w:t>
            </w:r>
          </w:p>
        </w:tc>
      </w:tr>
      <w:tr>
        <w:trPr>
          <w:tblCellSpacing w:w="0" w:type="dxa"/>
          <w:trHeight w:val="75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11科研岗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李畅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武汉理工大学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轮机工程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(动力机械及工程)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12科研岗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韩冲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天津大学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高电压与绝缘技术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13编辑岗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秦国杨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女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南开大学          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高分子化学与物理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14认证受理岗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赵旺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天津工业大学   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机械工程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15检验检测岗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孔鲁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东北大学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检测技术与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自动化装置</w:t>
            </w:r>
          </w:p>
        </w:tc>
      </w:tr>
      <w:tr>
        <w:trPr>
          <w:tblCellSpacing w:w="0" w:type="dxa"/>
          <w:trHeight w:val="70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16检验检测岗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范亚坤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江苏大学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动力工程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（流体机械及工程）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17检验检测岗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郭战胜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中国石油大学（北京）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机械工程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18检测及研究岗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李荣振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天津大学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化学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19检验检测岗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冯超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男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硕士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5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德累斯顿工业大学 </w:t>
            </w:r>
          </w:p>
        </w:tc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shd w:fill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信息与通信工程</w:t>
            </w:r>
          </w:p>
        </w:tc>
      </w:tr>
      <w:tr>
        <w:trPr>
          <w:tblCellSpacing w:w="0" w:type="dxa"/>
          <w:trHeight w:val="64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90" w:type="dxa"/>
              <w:left w:w="90" w:type="dxa"/>
              <w:bottom w:w="90" w:type="dxa"/>
              <w:right w:w="90" w:type="dxa"/>
            </w:tcMar>
            <w:gridSpan w:val="6"/>
            <w:shd w:fill="auto" w:val="clear"/>
            <w:vAlign w:val="center"/>
            <w:tcW w:w="97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宋体" w:cs="宋体" w:eastAsia="宋体" w:hAnsi="宋体"/>
                <w:sz w:val="24"/>
                <w:szCs w:val="24"/>
              </w:rPr>
              <w:t>备注：04纪检审计岗、06科研岗无人进入体检、考察环节。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BA43C30"/>
    <w:rsid val="2BA43C3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2021-06-02T00:39:00Z</dcterms:created>
  <dc:creator>Administrator</dc:creator>
  <cp:lastModifiedBy>Administrator</cp:lastModifiedBy>
  <dcterms:modified xsi:type="dcterms:W3CDTF">2021-06-02T06:07:57Z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