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Assistant Financial Controller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副财务总监</w:t>
      </w:r>
    </w:p>
    <w:p>
      <w:pPr>
        <w:jc w:val="center"/>
        <w:rPr>
          <w:rFonts w:eastAsia="方正楷体简体"/>
          <w:sz w:val="20"/>
        </w:rPr>
      </w:pP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 POSITION IDENTIFICATION 职位识别</w:t>
      </w:r>
    </w:p>
    <w:tbl>
      <w:tblPr>
        <w:tblStyle w:val="5"/>
        <w:tblW w:w="9653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168" w:type="dxa"/>
            <w:gridSpan w:val="3"/>
          </w:tcPr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eastAsia="方正楷体简体" w:cs="Tahoma"/>
                <w:sz w:val="20"/>
              </w:rPr>
              <w:t>Assistant Financial Controller</w:t>
            </w:r>
            <w:bookmarkStart w:id="2" w:name="_GoBack"/>
            <w:bookmarkEnd w:id="2"/>
          </w:p>
          <w:p>
            <w:pPr>
              <w:spacing w:line="300" w:lineRule="exact"/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副财务总监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4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567" w:type="dxa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Financial Department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财务部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567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bCs/>
                <w:sz w:val="20"/>
              </w:rPr>
              <w:t>10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168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To assist FC to achieve the financial goals and objectives of hotel and ensure accounting and control procedures are in place in accordance with company policy and local requirements and regulations.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协助财务总监实现酒店的财务目标，并确保会计和管控程序得以实行，且符合酒店政策和当地规定。</w:t>
            </w:r>
          </w:p>
        </w:tc>
      </w:tr>
    </w:tbl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 REPORTING RELATIONSHIP 汇报关系</w:t>
      </w: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84455</wp:posOffset>
                </wp:positionV>
                <wp:extent cx="2838450" cy="4762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 xml:space="preserve">Financial Controller        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财务总监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6.65pt;height:37.5pt;width:223.5pt;z-index:251659264;v-text-anchor:middle;mso-width-relative:page;mso-height-relative:page;" fillcolor="#FFFFFF [3201]" filled="t" stroked="t" coordsize="21600,21600" o:gfxdata="UEsDBAoAAAAAAIdO4kAAAAAAAAAAAAAAAAAEAAAAZHJzL1BLAwQUAAAACACHTuJAHR1YLtcAAAAJ&#10;AQAADwAAAGRycy9kb3ducmV2LnhtbE2PzU7DMBCE70i8g7VI3KjdWJSQxukBhDggkNJw4ebGbhJh&#10;ryPb/eHtWU70ODujmW/rzdk7drQxTQEVLBcCmMU+mAkHBZ/dy10JLGWNRruAVsGPTbBprq9qXZlw&#10;wtYet3lgVIKp0grGnOeK89SP1uu0CLNF8vYhep1JxoGbqE9U7h0vhFhxryekhVHP9mm0/ff24BWE&#10;on+NbceL9+55emy/gnAfb0Kp25ulWAPL9pz/w/CHT+jQENMuHNAk5hRIsSL0TIaUwCjwcC/psFNQ&#10;lhJ4U/PLD5pfUEsDBBQAAAAIAIdO4kDOY7b5aAIAAOoEAAAOAAAAZHJzL2Uyb0RvYy54bWytVM1u&#10;EzEQviPxDpbvdJOQ/hA1qaJGQUgVrRQQZ8drZy35D9vJprwMEjcegsdBvAafvds2LT30wB68M57Z&#10;b2a+mdnzi73RZCdCVM5O6fBoQImw3NXKbqb086flmzNKYmK2ZtpZMaW3ItKL2etX562fiJFrnK5F&#10;IACxcdL6KW1S8pOqirwRhsUj54WFUbpgWIIaNlUdWAt0o6vRYHBStS7UPjguYsTtojPSHjG8BNBJ&#10;qbhYOL41wqYONQjNEkqKjfKRzkq2UgqerqWMIhE9pag0lRNBIK/zWc3O2WQTmG8U71NgL0nhSU2G&#10;KYug91ALlhjZBvUPlFE8uOhkOuLOVF0hhRFUMRw84WbVMC9KLaA6+nvS4/+D5R93N4GoGpMwpMQy&#10;g47/+f7z968fBBdgp/VxAqeVvwm9FiHmUvcymPxGEWRfGL29Z1TsE+G4HJ29PRsfg2wO2/j0ZAQZ&#10;MNXD1z7E9F44Q7IwpQEdK0Sy3VVMneudSw4WnVb1UmldlLBZX+pAdgzdXZanR3/kpi1pkcrxeJAT&#10;YZhZiVmBaDzqjnZDCdMbLANPocR+9HU8DDIoz3NBcpILFpsumYLQu2mLgjONHXFZSvv1vmdz7epb&#10;dCC4bjSj50sFqCsW0w0LmEXkjG1N1zikdijE9RIljQvfnrvP/hgRWClpMdso8uuWBUGJ/mAxPO+G&#10;4zFgU1HGx6cjKOHQsj602K25dCAY84Hsipj9k74TZXDmC5Z6nqPCxCxH7I7OXrlM3c7ht8DFfF7c&#10;sACepSu78jyD54ZaN98mJ1VpfCaqY6fnDytQRqdf17xjh3rxevhFz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R1YLtcAAAAJAQAADwAAAAAAAAABACAAAAAiAAAAZHJzL2Rvd25yZXYueG1sUEsB&#10;AhQAFAAAAAgAh07iQM5jtvloAgAA6gQAAA4AAAAAAAAAAQAgAAAAJgEAAGRycy9lMm9Eb2MueG1s&#10;UEsFBgAAAAAGAAYAWQEAAAA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 xml:space="preserve">Financial Controller        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财务总监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189230</wp:posOffset>
                </wp:positionV>
                <wp:extent cx="142875" cy="228600"/>
                <wp:effectExtent l="57150" t="38100" r="28575" b="95250"/>
                <wp:wrapNone/>
                <wp:docPr id="1" name="上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56.15pt;margin-top:14.9pt;height:18pt;width:11.25pt;z-index:251661312;v-text-anchor:middle;mso-width-relative:page;mso-height-relative:page;" fillcolor="#000000 [3213]" filled="t" stroked="t" coordsize="21600,21600" o:gfxdata="UEsDBAoAAAAAAIdO4kAAAAAAAAAAAAAAAAAEAAAAZHJzL1BLAwQUAAAACACHTuJAXd1/LdkAAAAJ&#10;AQAADwAAAGRycy9kb3ducmV2LnhtbE2Py07DMBBF90j8gzVI7KidtElKiNMFCCEWSKUUsXVtE0fE&#10;4xC7r79nWMFuRnN059xmdfIDO9gp9gElZDMBzKIOpsdOwvbt8WYJLCaFRg0BrYSzjbBqLy8aVZtw&#10;xFd72KSOUQjGWklwKY0151E761WchdEi3T7D5FWideq4mdSRwv3AcyFK7lWP9MGp0d47q782ey9B&#10;p+3H04MT37qs1i/nxXtVPOtKyuurTNwBS/aU/mD41Sd1aMlpF/ZoIhskFFk+J1RCfksVCCjmCxp2&#10;EspiCbxt+P8G7Q9QSwMEFAAAAAgAh07iQO4eieWwAgAAjQUAAA4AAABkcnMvZTJvRG9jLnhtbK1U&#10;zW4TMRC+I/EOlu90k23SnyibKmpUhFTRioB6drzerCX/MfZmUx6B5+BaThx4IBCvwdi7bdICUg/k&#10;sJnxjGe++WY807OtVmQjwEtrCjo8GFAiDLelNOuCfnh/8eqEEh+YKZmyRhT0Vnh6Nnv5Ytq6icht&#10;bVUpgGAQ4yetK2gdgptkmee10MwfWCcMGisLmgVUYZ2VwFqMrlWWDwZHWWuhdGC58B5PF52R9hHh&#10;OQFtVUkuFpY3WpjQRQWhWMCSfC2dp7OEtqoED1dV5UUgqqBYaUhfTILyKn6z2ZRN1sBcLXkPgT0H&#10;wpOaNJMGkz6EWrDASAPyj1BacrDeVuGAW511hSRGsIrh4Ak3y5o5kWpBqr17IN3/v7D87eYaiCxx&#10;EigxTGPDf3z//Ovr3c8v38gw0tM6P0GvpbuGXvMoxlq3Fej4j1WQbaL09oFSsQ2E4+FwlJ8cjynh&#10;aMrzk6NBojzbXXbgw2thNYlCQRs3B7Bt4pJtLn3AnOh97xXTeatkeSGVSgqsV+cKyIbFBqdfBI1X&#10;HrkpQ9qCno7zCIXh1FY4LShqh5V7s6aEqTU+Bx4gpX502T8vR8S4YL7usKQIPRRlIlSRxhFLSpw1&#10;QcCyLluyUg28YwhjFNFTUsrIQ37YKzir42RBE9hwI0OdxiIy/S8C4jlTrmYdlMNxjNWz0tWSGLL3&#10;GJK2By+LPe+6HKWVLW9xSDB7arJ3/EJirZfMh2sG+FwQGi6UcIWfSlkk2vYSJbWFT387j/44xWil&#10;pMXnh1342DAQlKg3Buf7dDgaYdiQlNH4OI/l71tW+xbT6HOLA4AzjOiSGP2DuhcrsPoG9848ZkUT&#10;Mxxzd/3ulfPQrQXcXFzM58kN36hj4dIsHY/BI6/GzptgK5kGc8cOUhgVfKWJzH6jxDWwryev3Rad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d3X8t2QAAAAkBAAAPAAAAAAAAAAEAIAAAACIAAABk&#10;cnMvZG93bnJldi54bWxQSwECFAAUAAAACACHTuJA7h6J5bACAACNBQAADgAAAAAAAAABACAAAAAo&#10;AQAAZHJzL2Uyb0RvYy54bWxQSwUGAAAAAAYABgBZAQAASgYAAAAA&#10;" adj="6750,5400">
                <v:fill on="t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spacing w:line="300" w:lineRule="exact"/>
        <w:rPr>
          <w:rFonts w:eastAsia="方正楷体简体" w:cs="Tahoma"/>
          <w:b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1948180</wp:posOffset>
                </wp:positionH>
                <wp:positionV relativeFrom="paragraph">
                  <wp:posOffset>65405</wp:posOffset>
                </wp:positionV>
                <wp:extent cx="2847975" cy="5143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Assistant Financial Controller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副财务总监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4pt;margin-top:5.15pt;height:40.5pt;width:224.25p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ELn1Z9gAAAAJ&#10;AQAADwAAAGRycy9kb3ducmV2LnhtbE2PzU7DMBCE70i8g7VI3KidRC00jdMDCHFAIKXh0psbL0lE&#10;vI5s94e3ZznBbVYzmvm22l7cJE4Y4uhJQ7ZQIJA6b0fqNXy0z3cPIGIyZM3kCTV8Y4RtfX1VmdL6&#10;MzV42qVecAnF0mgYUppLKWM3oDNx4Wck9j59cCbxGXppgzlzuZtkrtRKOjMSLwxmxscBu6/d0Wnw&#10;efcSmlbmb+3TuG72Xk3vr0rr25tMbUAkvKS/MPziMzrUzHTwR7JRTBoKtWL0xIYqQHDgfrlkcdCw&#10;zgqQdSX/f1D/AFBLAwQUAAAACACHTuJA3nzhPm0CAADqBAAADgAAAGRycy9lMm9Eb2MueG1srVTN&#10;bhMxEL4j8Q6W73STkNA2alJFjYKQKlqpIM6O185a8h+2k015GSRuPASPg3gNPnu3bVp66IE97M54&#10;Zr+Z+WbGZ+d7o8lOhKicndHh0YASYbmrld3M6OdPqzcnlMTEbM20s2JGb0Wk5/PXr85aPxUj1zhd&#10;i0AAYuO09TPapOSnVRV5IwyLR84LC6N0wbAENWyqOrAW6EZXo8HgXdW6UPvguIgRp8vOSHvE8BJA&#10;J6XiYun41gibOtQgNEsoKTbKRzov2UopeLqSMopE9Iyi0lTeCAJ5nd/V/IxNN4H5RvE+BfaSFJ7U&#10;ZJiyCHoPtWSJkW1Q/0AZxYOLTqYj7kzVFVIYQRXDwRNubhrmRakFVEd/T3r8f7D84+46EFVjEkaU&#10;WGbQ8T/ff/7+9YPgAOy0Pk7hdOOvQ69FiLnUvQwmf1EE2RdGb+8ZFftEOA5HJ+Pj0+MJJRy2yXD8&#10;dlIorx7+9iGm98IZkoUZDehYIZLtLmNCRLjeueRg0WlVr5TWRQmb9YUOZMfQ3VV5csr45ZGbtqRF&#10;KpPxAF3nDDMrMSsQjUfd0W4oYXqDZeAplNiP/o6HQQbleS5ITnLJYtMlUxB6N22RUqaxIy5Lab/e&#10;92yuXX2LDgTXjWb0fKUAdcliumYBs4icsa3pCi+pHQpxvURJ48K3586zP0YEVkpazDaK/LplQVCi&#10;P1gMz+lwPM7LUJTx5HgEJRxa1ocWuzUXDgQPcS94XsTsn/SdKIMzX7DUixwVJmY5Ynd09spF6nYO&#10;1wIXi0VxwwJ4li7tjecZPDfUusU2OalK4zNRHTs9f1iB0tx+XfOOHerF6+GKm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Ln1Z9gAAAAJAQAADwAAAAAAAAABACAAAAAiAAAAZHJzL2Rvd25yZXYu&#10;eG1sUEsBAhQAFAAAAAgAh07iQN584T5tAgAA6gQAAA4AAAAAAAAAAQAgAAAAJwEAAGRycy9lMm9E&#10;b2MueG1sUEsFBgAAAAAGAAYAWQEAAAY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Assistant Financial Controller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副财务总监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Tahoma"/>
          <w:b/>
          <w:sz w:val="20"/>
        </w:rPr>
      </w:pPr>
    </w:p>
    <w:p>
      <w:pPr>
        <w:jc w:val="center"/>
        <w:rPr>
          <w:rFonts w:eastAsia="方正楷体简体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71755</wp:posOffset>
                </wp:positionV>
                <wp:extent cx="133350" cy="323850"/>
                <wp:effectExtent l="57150" t="38100" r="57150" b="95250"/>
                <wp:wrapNone/>
                <wp:docPr id="4" name="上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56.9pt;margin-top:5.65pt;height:25.5pt;width:10.5pt;z-index:251663360;v-text-anchor:middle;mso-width-relative:page;mso-height-relative:page;" fillcolor="#000000" filled="t" stroked="t" coordsize="21600,21600" o:gfxdata="UEsDBAoAAAAAAIdO4kAAAAAAAAAAAAAAAAAEAAAAZHJzL1BLAwQUAAAACACHTuJAzkt2k9kAAAAJ&#10;AQAADwAAAGRycy9kb3ducmV2LnhtbE2PzU7DMBCE70i8g7VI3KiThoYojdMDCA5IPVBy4OjG2yTF&#10;XofY/YGnZzmV4+6MZr6pVmdnxRGnMHhSkM4SEEitNwN1Cpr357sCRIiajLaeUME3BljV11eVLo0/&#10;0RseN7ETHEKh1Ar6GMdSytD26HSY+RGJtZ2fnI58Tp00kz5xuLNyniS5dHogbuj1iI89tp+bg+Pe&#10;r+LjoRle8/XOds3Lvv1Zu+JJqdubNFmCiHiOFzP84TM61My09QcyQVgFizRj9MhCmoFgwyK758dW&#10;QT7PQNaV/L+g/gVQSwMEFAAAAAgAh07iQNmLphPBAgAAtQUAAA4AAABkcnMvZTJvRG9jLnhtbK1U&#10;zW4TMRC+I/EOlu908wtt1E0VNSpCqmhFinp2vN6sJa9tbCeb8Ag8B1c4ceCBQLwGn73bNC0cKkQO&#10;mxnPeGa+b8ZzeratFdkI56XROe0f9SgRmptC6lVO399cvDimxAemC6aMFjndCU/Pps+fnTZ2Igam&#10;MqoQjiCI9pPG5rQKwU6yzPNK1MwfGSs0jKVxNQtQ3SorHGsQvVbZoNd7mTXGFdYZLrzH6bw10i6i&#10;e0pAU5aSi7nh61ro0EZ1QrEASL6S1tNpqrYsBQ9XZelFICqnQBrSF0kgL+M3m56yycoxW0nelcCe&#10;UsIjTDWTGkn3oeYsMLJ28o9QteTOeFOGI27qrAWSGAGKfu8RN4uKWZGwgGpv96T7/xeWv91cOyKL&#10;nI4o0axGw398//Tr65efn7+RUaSnsX4Cr4W9dp3mIUas29LV8R8oyDZRuttTKraBcBz2h8PhGGRz&#10;mIaD4TFkRMnuL1vnw2thahKFnK7tzDnTJC7Z5tKH1vvOK6bzRsniQiqVlJ0/V45sGPqLIStMc4PU&#10;lCjmAwyoJ/26pA+uKk2anJ6MB2OUxzDJJSYIYm3BhtcrSpha4Ynw4FI5Dy77f88bscyZr9qiU9Su&#10;PKUjJJHGFtATt+sg3KIqGrJUa/eOxUZFRJQUMvI1GHYKoI6TBSZnwq0MVRqf2JFElFst90wlTtpz&#10;pmzF2lLQKARuCfete2qVuashaQflZXE22mmI0tIUOwwTsqdh8JZfSGC9RCuumcOzQmlYPOEKn1IZ&#10;kG86iZLKuI9/O4/+mHZYKWnwTNGZD2vmBDr8RuMdnPRHI4QNSRmNXw0i/EPL8tCi1/W5waT0seIs&#10;T2L0D+pOLJ2pb7GfZjErTExz5G5noFPOQ5wqSrDhuJjNkoy3bFm41AvLY/DItzazdTClTAN8zw4o&#10;jApecyKz2zxxXRzqyet+205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M5LdpPZAAAACQEAAA8A&#10;AAAAAAAAAQAgAAAAIgAAAGRycy9kb3ducmV2LnhtbFBLAQIUABQAAAAIAIdO4kDZi6YTwQIAALUF&#10;AAAOAAAAAAAAAAEAIAAAACgBAABkcnMvZTJvRG9jLnhtbFBLBQYAAAAABgAGAFkBAABbBgAAAAA=&#10;" adj="4447,5400">
                <v:fill on="t" focussize="0,0"/>
                <v:stroke color="#00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  <w:r>
        <w:rPr>
          <w:rFonts w:eastAsia="方正楷体简体" w:cs="Tahoma"/>
          <w:b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8890</wp:posOffset>
                </wp:positionV>
                <wp:extent cx="2847975" cy="5143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方正楷体简体" w:cs="Tahoma"/>
                                <w:sz w:val="20"/>
                              </w:rPr>
                            </w:pPr>
                            <w:r>
                              <w:rPr>
                                <w:rFonts w:eastAsia="方正楷体简体" w:cs="Tahoma"/>
                                <w:sz w:val="20"/>
                              </w:rPr>
                              <w:t>Chief Accountant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t>总会计师</w:t>
                            </w:r>
                            <w:r>
                              <w:rPr>
                                <w:rFonts w:hint="eastAsia" w:eastAsia="方正楷体简体" w:cs="Tahoma"/>
                                <w:sz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75pt;margin-top:0.7pt;height:40.5pt;width:224.25pt;mso-position-horizontal-relative:margin;z-index:251662336;v-text-anchor:middle;mso-width-relative:page;mso-height-relative:page;" fillcolor="#FFFFFF" filled="t" stroked="t" coordsize="21600,21600" o:gfxdata="UEsDBAoAAAAAAIdO4kAAAAAAAAAAAAAAAAAEAAAAZHJzL1BLAwQUAAAACACHTuJA6CjAo9cAAAAI&#10;AQAADwAAAGRycy9kb3ducmV2LnhtbE2Py07DMBBF90j8gzVI7Kgdt5Q2xOkChFggkNKwYefG0yTC&#10;j8h2H/w9w4ouR+fqzrnV5uwsO2JMY/AKipkAhr4LZvS9gs/25W4FLGXtjbbBo4IfTLCpr68qXZpw&#10;8g0et7lnVOJTqRUMOU8l56kb0Ok0CxN6YvsQnc50xp6bqE9U7iyXQiy506OnD4Oe8GnA7nt7cAqC&#10;7F5j03L53j6P6+YrCPvxJpS6vSnEI7CM5/wfhj99UoeanHbh4E1iVsG8mN9TlMACGPGHpaRtOwUr&#10;uQBeV/xyQP0LUEsDBBQAAAAIAIdO4kD7FHxYgQIAABoFAAAOAAAAZHJzL2Uyb0RvYy54bWytVEtu&#10;2zAQ3RfoHQjuG9mO3SRG5MCI4aJA0AZIiq5pirII8FeStuxepkB3PUSPU/QafaSUxPkssqgW1Axn&#10;OMP3ZobnFzutyFb4IK0p6fBoQIkw3FbSrEv65Xb57pSSEJmpmLJGlHQvAr2YvX1z3rqpGNnGqkp4&#10;giAmTFtX0iZGNy2KwBuhWTiyThgYa+s1i1D9uqg8axFdq2I0GLwvWusr5y0XIWB30RlpH9G/JqCt&#10;a8nFwvKNFiZ2Ub1QLAJSaKQLdJZvW9eCx891HUQkqqRAGvOKJJBXaS1m52y69sw1kvdXYK+5whNM&#10;mkmDpPehFiwysvHyWSgtubfB1vGIW110QDIjQDEcPOHmpmFOZCygOrh70sP/C8s/ba89kVVJjykx&#10;TKPgf3/8+vP7JzlO3LQuTOFy4659rwWICeiu9jr9AYHsMp/7ez7FLhKOzdHp+OTsZEIJh20yHB9P&#10;MuHFw2nnQ/wgrCZJKKlHvTKNbHsVIjLC9c4lJQtWyWoplcrKPlwqT7YMpUV/VbalRLEQsVnSZf4S&#10;BIR4dEwZ0uJqk/EAPcAZOrhG50DUDiwEs6aEqTVGg0ef7/LodHiW9BZoDxIP8vdS4gRkwULT3ThH&#10;7d2USXhEbtcedyK+ozpJcbfa9fyvbLVHxbztWjk4vpQIfAXg18yjd4EK0x0/Y6mVBVTbS5Q01n9/&#10;aT/5o6VgpaTFLICGbxvmBWB9NGi2s+F4nIYnK+PJyQiKP7SsDi1moy8tajLEO+J4FpN/VHdi7a3+&#10;ikdgnrLCxAxH7o7wXrmM3YziGeFiPs9uGBjH4pW5cTwFT5QZO99EW8vcKomojh0UPSkYmVz+frzT&#10;TB7q2evhSZv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gowKPXAAAACAEAAA8AAAAAAAAAAQAg&#10;AAAAIgAAAGRycy9kb3ducmV2LnhtbFBLAQIUABQAAAAIAIdO4kD7FHxYgQIAABoFAAAOAAAAAAAA&#10;AAEAIAAAACYBAABkcnMvZTJvRG9jLnhtbFBLBQYAAAAABgAGAFkBAAAZ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方正楷体简体" w:cs="Tahoma"/>
                          <w:sz w:val="20"/>
                        </w:rPr>
                      </w:pPr>
                      <w:r>
                        <w:rPr>
                          <w:rFonts w:eastAsia="方正楷体简体" w:cs="Tahoma"/>
                          <w:sz w:val="20"/>
                        </w:rPr>
                        <w:t>Chief Accountant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方正楷体简体" w:cs="Tahoma"/>
                          <w:sz w:val="20"/>
                        </w:rPr>
                        <w:t>总会计师</w:t>
                      </w:r>
                      <w:r>
                        <w:rPr>
                          <w:rFonts w:hint="eastAsia" w:eastAsia="方正楷体简体" w:cs="Tahoma"/>
                          <w:sz w:val="20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hint="eastAsia" w:eastAsia="方正楷体简体" w:cs="Arial"/>
          <w:b/>
          <w:sz w:val="20"/>
        </w:rPr>
        <w:t xml:space="preserve">C. </w:t>
      </w:r>
      <w:r>
        <w:rPr>
          <w:rFonts w:eastAsia="方正楷体简体" w:cs="Arial"/>
          <w:b/>
          <w:sz w:val="20"/>
        </w:rPr>
        <w:t xml:space="preserve"> </w:t>
      </w:r>
      <w:r>
        <w:rPr>
          <w:rFonts w:hint="eastAsia" w:eastAsia="方正楷体简体" w:cs="Arial"/>
          <w:b/>
          <w:sz w:val="20"/>
        </w:rPr>
        <w:t>KEY RESULT AREAS 主要工作职责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t xml:space="preserve"> </w:t>
            </w: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Administratively Responsible: 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行政职责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maintain adequate financial control and to produce reliable accounting records and financial data to the operation management for decision-making.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维持适当的财务管控，编制可信的会计记录和财务数据，供运营管理层作决策。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To ensure hotel operation complied with the hotel management agreement and the local statutory / fiscal requirements.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确保酒店运营遵守酒店管理合同、当地法规或财政要求。</w:t>
            </w:r>
          </w:p>
          <w:p>
            <w:pPr>
              <w:pStyle w:val="12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To ensure the corporate reporting requirements meet in a timing basis.  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确保按时上交集团要求的报告。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4.  To maintain an adequate internal control system for a most cost-effective control of hotel’s assets and profits is in place.  </w:t>
            </w:r>
          </w:p>
          <w:p>
            <w:pPr>
              <w:spacing w:line="300" w:lineRule="exact"/>
              <w:ind w:firstLine="400" w:firstLine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实行适当的内部管控制度，以最低成本管理酒店资产和收益。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5.  To produce timely financial reports and statistics as required by head office and local regulations.</w:t>
            </w:r>
          </w:p>
          <w:p>
            <w:pPr>
              <w:spacing w:line="300" w:lineRule="exact"/>
              <w:ind w:firstLine="400" w:firstLine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按照总部和当地法规要求，按时出具财务报告和统计数字。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6.  To comply with all standard operating procedures (SOP) and other policies issued by head office.</w:t>
            </w:r>
          </w:p>
          <w:p>
            <w:pPr>
              <w:spacing w:line="300" w:lineRule="exact"/>
              <w:ind w:firstLine="420" w:firstLineChars="21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遵从总部发布的所有标准操作程序和其他政策。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7.  To assist FC to obtain proper permits and license for importation, currency transfers, tax registration, and hotel operation. </w:t>
            </w:r>
          </w:p>
          <w:p>
            <w:pPr>
              <w:spacing w:line="300" w:lineRule="exact"/>
              <w:ind w:firstLine="420" w:firstLineChars="21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协助财务总监取得进口、货币兑换、税务注册和酒店运营相关执照和许可。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8.  To ensure the local tax matters including business tax, company income tax, and personal income tax including tax-saving, proper deduction, and remittance of tax payment are adequately handled in conjunction with the owner.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与业主一起，确保地方税务事宜得到妥善处理，包括营业税、公司所得税、个人所得税的节税、适当减税和缴税。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9.  To maintain an adequate purchasing procedure to ensure the purchases are made in the most cost efficient way. </w:t>
            </w:r>
          </w:p>
          <w:p>
            <w:pPr>
              <w:spacing w:line="300" w:lineRule="exact"/>
              <w:ind w:firstLine="420" w:firstLineChars="21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保持适度的采购程序，确保所购物品具有高性价比。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10. To assist FC to approve, update and safe keep all contracts, leases and other legal documents and ensures their safekeeping.</w:t>
            </w:r>
          </w:p>
          <w:p>
            <w:pPr>
              <w:spacing w:line="300" w:lineRule="exact"/>
              <w:ind w:firstLine="420" w:firstLineChars="21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协助财务总监批准、更新及妥善保管所有合同、租约和其他法律文件。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11. To ensure that allowances, adjustments, purchase requests, checks and other documents are approved accordingly.</w:t>
            </w:r>
          </w:p>
          <w:p>
            <w:pPr>
              <w:spacing w:line="300" w:lineRule="exact"/>
              <w:ind w:firstLine="420" w:firstLineChars="21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确保折让、调整、请购单、支票和其他文件得到相应批准。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12. To assist FC to maintain adequate insurance coverage for all entities supervised. </w:t>
            </w:r>
          </w:p>
          <w:p>
            <w:pPr>
              <w:spacing w:line="300" w:lineRule="exact"/>
              <w:ind w:firstLine="420" w:firstLineChars="21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协助财务总监为所管理的所有酒店购买适当保险。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13. To assist FC to ensure the operation compliance with company policies and procedures to improve the accounting controls in hotel. </w:t>
            </w:r>
          </w:p>
          <w:p>
            <w:pPr>
              <w:spacing w:line="300" w:lineRule="exact"/>
              <w:ind w:firstLine="420" w:firstLineChars="21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协助财务总监，确保运营符合酒店政策与程序，以提高酒店的财务管控。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14. To assist FC to maintain adequate the security and backup procedures related to Information System Management for financial system.   </w:t>
            </w:r>
          </w:p>
          <w:p>
            <w:pPr>
              <w:spacing w:line="300" w:lineRule="exact"/>
              <w:ind w:firstLine="400" w:firstLine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协助财务总监，为财务制度维持适当的与信息系统管理有关的安全与备份程序。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15. To report and keep FC updated of all major financial matters. </w:t>
            </w:r>
          </w:p>
          <w:p>
            <w:pPr>
              <w:spacing w:line="300" w:lineRule="exact"/>
              <w:ind w:firstLine="400" w:firstLine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向财务总监汇报，并使其随时了解所有重大财务事宜。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16. To provide full co-operation to external auditors by using the client assistance package in the annual external audit. </w:t>
            </w:r>
          </w:p>
          <w:p>
            <w:pPr>
              <w:pStyle w:val="12"/>
              <w:spacing w:line="300" w:lineRule="exact"/>
              <w:ind w:left="360" w:firstLine="0" w:firstLineChars="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使用客户帮助组件，全力配合外部审计师作年度外部审计。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II. Operationally and Commercially Responsible: 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运营与商业职责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1.  To prepare financial and other information to aid the decision-making process of operations. 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提供有助运营决策的财务和其他信息。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2.  To interpret and use the information for the maximization of the profit potential of operations. 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解释并运营该信息，使运营盈利潜力最大化。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3.  Budgeting – to use annual profit, history trend, capital, cash, and any other short-term (one year) plan for hotel in a format set by head office. </w:t>
            </w:r>
          </w:p>
          <w:p>
            <w:pPr>
              <w:spacing w:line="300" w:lineRule="exact"/>
              <w:ind w:left="440" w:leftChars="100" w:hanging="200" w:hangingChars="1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预算——使用总部指定的格式，运营年利润、历史趋势、资本、现金和其他所有短期（一年）计划制定酒店预算。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4.  Variance Analysis – to report in a format on the actual performance compared to plan and/or forecast with appropriate commentary explaining causes, effects, and remedial actions being taken to achieve the plan. </w:t>
            </w:r>
          </w:p>
          <w:p>
            <w:pPr>
              <w:spacing w:line="300" w:lineRule="exact"/>
              <w:ind w:left="240" w:leftChars="1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差</w:t>
            </w: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异分析——使用指定格式，对比计划，汇报实际运营表现并/或预测，使用适当的评论，解释因果，及为达成计划要采取的措施。</w:t>
            </w:r>
          </w:p>
          <w:p>
            <w:pPr>
              <w:spacing w:line="300" w:lineRule="exact"/>
              <w:ind w:left="400" w:hanging="400" w:hangingChars="2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5.  Short-term Forecasting – to prepare the monthly profit forecast for next 3 months compared to the plan after discussion with General Manager and concerned department heads.  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短期预测——经与总经理和相关部门主管讨论后，对比计划，每月编制继后3个月的利润预测。</w:t>
            </w:r>
          </w:p>
          <w:p>
            <w:pPr>
              <w:spacing w:line="300" w:lineRule="exact"/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6.  Long-term Projecting - to prepare the annual operating budget and 5-year rolling budgets.</w:t>
            </w:r>
          </w:p>
          <w:p>
            <w:pPr>
              <w:spacing w:line="300" w:lineRule="exact"/>
              <w:ind w:firstLine="200" w:firstLineChars="100"/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简体" w:cs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 长期计划和战略规划——编制年度运营预算和五年滚动预算。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hint="eastAsia" w:eastAsia="方正楷体简体" w:cs="Arial"/>
          <w:sz w:val="20"/>
        </w:rPr>
      </w:pPr>
    </w:p>
    <w:p>
      <w:pPr>
        <w:numPr>
          <w:ilvl w:val="0"/>
          <w:numId w:val="2"/>
        </w:num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  <w:r>
        <w:rPr>
          <w:rFonts w:hint="eastAsia" w:eastAsia="方正楷体简体" w:cs="Arial"/>
          <w:b/>
          <w:sz w:val="20"/>
        </w:rPr>
        <w:t>GENERAL 一般要求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Contributes to the morale and team spirit of the hotel by maintaining effective relationships with hotel colleagues.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与酒店同事保持良好关系，提升酒店团队精神及士气。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Performs any additional duties as directed by FC.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履行财务总监要求的其他职责。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Stays current with developments in the field of Finance, and makes appropriate suggestions and recommendations to Area FC.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掌握财务部门发展情况，并向区域财务总监作出合理建议和推荐。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Is fully conversant with all health and safety, fire and emergency procedures.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熟悉所有健康、安全、防火及应急程序。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Maintains a high standard of personal hygiene, dress, uniform and body language.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保持较高的个人卫生、服装、制服及肢体语言标准。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Is polite and professional in any situation where the image or reputation of the hotel is represented.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在代表酒店形象及声誉的任何场合，保持礼貌及专业素养。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Attends meetings and training as required by FC.</w:t>
            </w:r>
          </w:p>
          <w:p>
            <w:pPr>
              <w:pStyle w:val="12"/>
              <w:spacing w:line="300" w:lineRule="exact"/>
              <w:ind w:left="420" w:firstLine="0" w:firstLineChars="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按财务总监要求参加会议及培训。</w:t>
            </w:r>
          </w:p>
          <w:p>
            <w:pPr>
              <w:pStyle w:val="12"/>
              <w:numPr>
                <w:ilvl w:val="0"/>
                <w:numId w:val="3"/>
              </w:numPr>
              <w:spacing w:line="300" w:lineRule="exact"/>
              <w:ind w:firstLineChars="0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Ensure that all activities are carried out honestly, ethically and within the parameters of local laws.</w:t>
            </w:r>
          </w:p>
          <w:p>
            <w:pPr>
              <w:spacing w:line="300" w:lineRule="exact"/>
              <w:ind w:firstLine="400" w:firstLineChars="200"/>
              <w:rPr>
                <w:rFonts w:eastAsia="方正楷体简体" w:cs="Arial"/>
                <w:b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确保所有行为正当、符合道德标准及当地法律规定。</w:t>
            </w:r>
          </w:p>
        </w:tc>
      </w:tr>
    </w:tbl>
    <w:p>
      <w:pPr>
        <w:tabs>
          <w:tab w:val="left" w:pos="284"/>
        </w:tabs>
        <w:spacing w:line="300" w:lineRule="exact"/>
        <w:ind w:right="400"/>
        <w:rPr>
          <w:rFonts w:eastAsia="方正楷体简体" w:cs="Arial"/>
          <w:sz w:val="20"/>
        </w:rPr>
      </w:pPr>
    </w:p>
    <w:p>
      <w:pPr>
        <w:numPr>
          <w:ilvl w:val="0"/>
          <w:numId w:val="4"/>
        </w:num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PERFORMANCE EVALUATION CRITERIA绩效评估标准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</w:tcPr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1.Production of timely and efficient financial information.</w:t>
            </w:r>
            <w:r>
              <w:rPr>
                <w:rFonts w:hint="eastAsia" w:eastAsia="方正楷体简体" w:cs="Arial"/>
                <w:sz w:val="20"/>
              </w:rPr>
              <w:t>提供及时、准确的财务信息。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2.Achievement of hotel’s financial goals and targets.</w:t>
            </w:r>
            <w:r>
              <w:rPr>
                <w:rFonts w:hint="eastAsia" w:eastAsia="方正楷体简体" w:cs="Arial"/>
                <w:sz w:val="20"/>
              </w:rPr>
              <w:t>实现酒店财务目标。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3. Staff training, career development, and succession plan.</w:t>
            </w:r>
            <w:r>
              <w:rPr>
                <w:rFonts w:hint="eastAsia" w:eastAsia="方正楷体简体" w:cs="Arial"/>
                <w:sz w:val="20"/>
              </w:rPr>
              <w:t>员工培训、职业发展和继任计划。</w:t>
            </w:r>
          </w:p>
          <w:p>
            <w:pPr>
              <w:tabs>
                <w:tab w:val="left" w:pos="284"/>
              </w:tabs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4.</w:t>
            </w:r>
            <w:r>
              <w:rPr>
                <w:rFonts w:eastAsia="方正楷体简体" w:cs="Arial"/>
                <w:sz w:val="20"/>
              </w:rPr>
              <w:tab/>
            </w:r>
            <w:r>
              <w:rPr>
                <w:rFonts w:eastAsia="方正楷体简体" w:cs="Arial"/>
                <w:sz w:val="20"/>
              </w:rPr>
              <w:t>Efficiency of internal control procedures.</w:t>
            </w:r>
            <w:r>
              <w:rPr>
                <w:rFonts w:hint="eastAsia" w:eastAsia="方正楷体简体" w:cs="Arial"/>
                <w:sz w:val="20"/>
              </w:rPr>
              <w:t>有效的内部管控程序。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hint="eastAsia" w:eastAsia="方正楷体简体" w:cs="Arial"/>
          <w:b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pBdr>
          <w:top w:val="single" w:color="auto" w:sz="4" w:space="1"/>
          <w:bottom w:val="single" w:color="auto" w:sz="4" w:space="1"/>
        </w:pBdr>
        <w:spacing w:line="300" w:lineRule="exact"/>
        <w:jc w:val="center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Job Description 职位描述</w:t>
      </w: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A. POSITION IDENTIFICATION 职位识别</w:t>
      </w:r>
    </w:p>
    <w:tbl>
      <w:tblPr>
        <w:tblStyle w:val="5"/>
        <w:tblW w:w="9734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37"/>
        <w:gridCol w:w="456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Title: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职位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eastAsia="方正楷体简体" w:cs="Tahoma"/>
                <w:sz w:val="20"/>
              </w:rPr>
              <w:t>Assistant Financial Controller</w:t>
            </w:r>
          </w:p>
          <w:p>
            <w:pPr>
              <w:rPr>
                <w:rFonts w:eastAsia="方正楷体简体" w:cs="Tahoma"/>
                <w:sz w:val="20"/>
              </w:rPr>
            </w:pPr>
            <w:r>
              <w:rPr>
                <w:rFonts w:hint="eastAsia" w:eastAsia="方正楷体简体" w:cs="Tahoma"/>
                <w:sz w:val="20"/>
              </w:rPr>
              <w:t>副财务总监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Grade: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级别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4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4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No of Staff supervised directly: 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直接管理下属</w:t>
            </w:r>
          </w:p>
        </w:tc>
        <w:tc>
          <w:tcPr>
            <w:tcW w:w="648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5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Department: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部门</w:t>
            </w:r>
          </w:p>
        </w:tc>
        <w:tc>
          <w:tcPr>
            <w:tcW w:w="3037" w:type="dxa"/>
          </w:tcPr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Financial Department</w:t>
            </w:r>
          </w:p>
          <w:p>
            <w:pPr>
              <w:tabs>
                <w:tab w:val="left" w:pos="1440"/>
                <w:tab w:val="left" w:pos="1920"/>
                <w:tab w:val="left" w:pos="4560"/>
              </w:tabs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财务部</w:t>
            </w:r>
          </w:p>
        </w:tc>
        <w:tc>
          <w:tcPr>
            <w:tcW w:w="4564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No of staff supervised indirectly: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非直接管理下属</w:t>
            </w:r>
          </w:p>
        </w:tc>
        <w:tc>
          <w:tcPr>
            <w:tcW w:w="648" w:type="dxa"/>
          </w:tcPr>
          <w:p>
            <w:pPr>
              <w:snapToGrid w:val="0"/>
              <w:spacing w:line="300" w:lineRule="exact"/>
              <w:rPr>
                <w:rFonts w:eastAsia="方正楷体简体" w:cs="Arial"/>
                <w:bCs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10</w:t>
            </w:r>
          </w:p>
          <w:p>
            <w:pPr>
              <w:snapToGrid w:val="0"/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Cs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85" w:type="dxa"/>
          </w:tcPr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 xml:space="preserve">Job Purpose:    </w:t>
            </w:r>
          </w:p>
          <w:p>
            <w:pPr>
              <w:snapToGrid w:val="0"/>
              <w:spacing w:line="300" w:lineRule="exact"/>
              <w:jc w:val="both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工作目的</w:t>
            </w:r>
          </w:p>
        </w:tc>
        <w:tc>
          <w:tcPr>
            <w:tcW w:w="8249" w:type="dxa"/>
            <w:gridSpan w:val="3"/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To assist FC to achieve the financial goals and objectives of hotel and ensure accounting and control procedures are in place in accordance with company policy and local requirements and regulations.</w:t>
            </w:r>
          </w:p>
          <w:p>
            <w:pPr>
              <w:spacing w:line="300" w:lineRule="exact"/>
              <w:jc w:val="both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协助财务总监实现酒店的财务目标，并确保会计和管控程序得以实行，且符合酒店政策和当地规定。</w:t>
            </w:r>
          </w:p>
        </w:tc>
      </w:tr>
    </w:tbl>
    <w:p>
      <w:pPr>
        <w:tabs>
          <w:tab w:val="left" w:pos="284"/>
        </w:tabs>
        <w:spacing w:line="300" w:lineRule="exact"/>
        <w:rPr>
          <w:rFonts w:eastAsia="方正楷体简体" w:cs="Arial"/>
          <w:b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B. PERSONAL SPECIFICATION 个人要求</w:t>
      </w:r>
    </w:p>
    <w:tbl>
      <w:tblPr>
        <w:tblStyle w:val="5"/>
        <w:tblW w:w="0" w:type="auto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52"/>
        <w:gridCol w:w="425"/>
        <w:gridCol w:w="439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Job Knowledge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工作知识</w:t>
            </w: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1. Years of related experience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工作年限</w:t>
            </w:r>
          </w:p>
        </w:tc>
        <w:tc>
          <w:tcPr>
            <w:tcW w:w="4394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 to 3 years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2-3年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2.Education/qualifications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教育/资格</w:t>
            </w:r>
          </w:p>
        </w:tc>
        <w:tc>
          <w:tcPr>
            <w:tcW w:w="4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Bachelor or a higher level of academic degree plus certified or charted certificate of accountant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学士或更高级别学位，持有注册会计师资格证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Essential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必要工作技能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Excellent English and Chinese skills in speaking, writing, and comprehension 优秀的中英文说写和理解能力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Sound background of hotel / hospitality industry 出色的酒店业背景  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Professional competence on finance and accounting 财务会计方面专业知识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Computer literate 能够使用电脑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management skills 管理能力突出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administration skills 行政能力突出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communication skills 组织能力突出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  <w:u w:val="single"/>
              </w:rPr>
              <w:t>Desirable</w:t>
            </w:r>
            <w:r>
              <w:rPr>
                <w:rFonts w:eastAsia="方正楷体简体" w:cs="Arial"/>
                <w:b/>
                <w:sz w:val="20"/>
              </w:rPr>
              <w:t xml:space="preserve"> Job Skills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理想工作技能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Working knowledge of local language. 工作所在地语言知识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team building and training bias. 突出的团队建设和培训能力。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Strong leadership to direct a capable finance team 突出的领导能力，能够领导财务团队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Proven track record in 4 or 5 star hotel globally 全球4星或5星酒店工作经历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Physical Requirements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身体健康状况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 xml:space="preserve">In possession of all key faculties </w:t>
            </w:r>
          </w:p>
          <w:p>
            <w:pPr>
              <w:spacing w:line="300" w:lineRule="exact"/>
              <w:ind w:firstLine="200" w:firstLineChars="100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具备所有主要能力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Independence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独立程度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Determines policy within strategic guidelines.  Is required to perform independently and proactively without strong guidance.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在战略指导范围内决定政策。不需过多指导，可独立主动地履行工作职责。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Level of Thinking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思考能力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Type of Thinking思考类型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Adaptive uses previous experience to provide effective solutions to challenges.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适当地运用过去的经验，提供有效的解决方法应对挑战。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double" w:color="auto" w:sz="6" w:space="0"/>
              <w:bottom w:val="nil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Communication/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Interpersonal skills</w:t>
            </w:r>
          </w:p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  <w:r>
              <w:rPr>
                <w:rFonts w:eastAsia="方正楷体简体" w:cs="Arial"/>
                <w:b/>
                <w:sz w:val="20"/>
              </w:rPr>
              <w:t>沟通/人际交往能力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Skill level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能力水平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Good interpersonal skills required. Interacts principally with colleagues and occasionally with guests.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良好的人际交往能力。主要与同事交流，有时可能与客人交流。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Language Skills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语言能力</w:t>
            </w: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Deals or negotiates in English and Chinese.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eastAsia="方正楷体简体" w:cs="Arial"/>
                <w:sz w:val="20"/>
              </w:rPr>
              <w:t>Advantageous to have working knowledge of local language.</w:t>
            </w:r>
          </w:p>
          <w:p>
            <w:pPr>
              <w:spacing w:line="300" w:lineRule="exact"/>
              <w:rPr>
                <w:rFonts w:eastAsia="方正楷体简体" w:cs="Arial"/>
                <w:sz w:val="20"/>
              </w:rPr>
            </w:pPr>
            <w:r>
              <w:rPr>
                <w:rFonts w:hint="eastAsia" w:eastAsia="方正楷体简体" w:cs="Arial"/>
                <w:sz w:val="20"/>
              </w:rPr>
              <w:t>运用中文及英文交流。具备当地语言的工作知识优先。</w:t>
            </w:r>
          </w:p>
        </w:tc>
      </w:tr>
    </w:tbl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b/>
          <w:sz w:val="20"/>
        </w:rPr>
      </w:pPr>
      <w:r>
        <w:rPr>
          <w:rFonts w:eastAsia="方正楷体简体" w:cs="Arial"/>
          <w:b/>
          <w:sz w:val="20"/>
        </w:rPr>
        <w:t>C. CONFIRMATION OF EMPLOYMENT REQUIREMENTS 聘用要求及确认标准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Proficiency in the role at required level 工作能力达到要求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Conversant with relevant emergency procedures 熟悉相关应急程序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relevant rules and regulations 了解相关规章制度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the company, hotel, and its environment 了解公司、酒店及周围环境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relevant safety and security procedures 了解相关安全与安保程序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Knowledge of relevant guest satisfaction standards 了解相关客人满意标准</w:t>
      </w:r>
    </w:p>
    <w:p>
      <w:pPr>
        <w:numPr>
          <w:ilvl w:val="0"/>
          <w:numId w:val="9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  <w:r>
        <w:rPr>
          <w:rFonts w:hint="eastAsia" w:eastAsia="方正楷体简体" w:cs="Arial"/>
          <w:sz w:val="20"/>
        </w:rPr>
        <w:t>English Language requirements met or exceeded 英语水平达到或超过要求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pacing w:line="300" w:lineRule="exact"/>
        <w:rPr>
          <w:rFonts w:eastAsia="方正楷体简体" w:cs="Arial"/>
          <w:sz w:val="20"/>
        </w:rPr>
      </w:pPr>
    </w:p>
    <w:p>
      <w:pPr>
        <w:spacing w:line="300" w:lineRule="exact"/>
        <w:rPr>
          <w:rFonts w:eastAsia="方正楷体简体" w:cs="Arial"/>
          <w:sz w:val="20"/>
        </w:rPr>
      </w:pPr>
    </w:p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  <w:bookmarkStart w:id="0" w:name="OLE_LINK1"/>
      <w:bookmarkStart w:id="1" w:name="OLE_LINK2"/>
    </w:p>
    <w:bookmarkEnd w:id="0"/>
    <w:bookmarkEnd w:id="1"/>
    <w:p>
      <w:pPr>
        <w:tabs>
          <w:tab w:val="left" w:pos="284"/>
        </w:tabs>
        <w:spacing w:line="300" w:lineRule="exact"/>
        <w:rPr>
          <w:rFonts w:eastAsia="方正楷体简体" w:cs="Arial"/>
          <w:sz w:val="20"/>
        </w:rPr>
      </w:pPr>
    </w:p>
    <w:sectPr>
      <w:footerReference r:id="rId3" w:type="default"/>
      <w:pgSz w:w="11907" w:h="16840"/>
      <w:pgMar w:top="567" w:right="890" w:bottom="850" w:left="1417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timum">
    <w:altName w:val="Times New Roman"/>
    <w:panose1 w:val="020B0600000000020000"/>
    <w:charset w:val="00"/>
    <w:family w:val="swiss"/>
    <w:pitch w:val="default"/>
    <w:sig w:usb0="00000000" w:usb1="00000000" w:usb2="00000000" w:usb3="00000000" w:csb0="00000001" w:csb1="00000000"/>
  </w:font>
  <w:font w:name="方正楷体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0881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">
    <w:nsid w:val="06965F28"/>
    <w:multiLevelType w:val="singleLevel"/>
    <w:tmpl w:val="06965F28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">
    <w:nsid w:val="22DF0FE9"/>
    <w:multiLevelType w:val="multilevel"/>
    <w:tmpl w:val="22DF0F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36394F"/>
    <w:multiLevelType w:val="multilevel"/>
    <w:tmpl w:val="293639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D909C0"/>
    <w:multiLevelType w:val="singleLevel"/>
    <w:tmpl w:val="2ED909C0"/>
    <w:lvl w:ilvl="0" w:tentative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/>
        <w:i w:val="0"/>
        <w:sz w:val="20"/>
      </w:rPr>
    </w:lvl>
  </w:abstractNum>
  <w:abstractNum w:abstractNumId="5">
    <w:nsid w:val="39A11E2E"/>
    <w:multiLevelType w:val="singleLevel"/>
    <w:tmpl w:val="39A11E2E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6">
    <w:nsid w:val="40391444"/>
    <w:multiLevelType w:val="singleLevel"/>
    <w:tmpl w:val="40391444"/>
    <w:lvl w:ilvl="0" w:tentative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7">
    <w:nsid w:val="4EA4290C"/>
    <w:multiLevelType w:val="multilevel"/>
    <w:tmpl w:val="4EA429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B444A4"/>
    <w:multiLevelType w:val="singleLevel"/>
    <w:tmpl w:val="63B444A4"/>
    <w:lvl w:ilvl="0" w:tentative="0">
      <w:start w:val="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hint="default" w:ascii="Arial" w:hAnsi="Arial" w:cs="Arial"/>
        <w:b/>
        <w:i w:val="0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32F"/>
    <w:rsid w:val="0007079D"/>
    <w:rsid w:val="00085675"/>
    <w:rsid w:val="00085904"/>
    <w:rsid w:val="000868AD"/>
    <w:rsid w:val="00097CD7"/>
    <w:rsid w:val="001131F2"/>
    <w:rsid w:val="001158C5"/>
    <w:rsid w:val="001172D9"/>
    <w:rsid w:val="0014066C"/>
    <w:rsid w:val="00156D74"/>
    <w:rsid w:val="00156F24"/>
    <w:rsid w:val="001728C8"/>
    <w:rsid w:val="00172A27"/>
    <w:rsid w:val="001762E7"/>
    <w:rsid w:val="0019453C"/>
    <w:rsid w:val="00194A2D"/>
    <w:rsid w:val="001C42C8"/>
    <w:rsid w:val="002D7898"/>
    <w:rsid w:val="003120BA"/>
    <w:rsid w:val="003121C5"/>
    <w:rsid w:val="003160F6"/>
    <w:rsid w:val="00316885"/>
    <w:rsid w:val="00326C50"/>
    <w:rsid w:val="00327210"/>
    <w:rsid w:val="00333B09"/>
    <w:rsid w:val="003457EF"/>
    <w:rsid w:val="003701CA"/>
    <w:rsid w:val="0038510F"/>
    <w:rsid w:val="00397C9A"/>
    <w:rsid w:val="003A0508"/>
    <w:rsid w:val="003A5591"/>
    <w:rsid w:val="003A5C23"/>
    <w:rsid w:val="003C3F3D"/>
    <w:rsid w:val="003E038E"/>
    <w:rsid w:val="003E1071"/>
    <w:rsid w:val="003F16E0"/>
    <w:rsid w:val="003F6A8F"/>
    <w:rsid w:val="00402021"/>
    <w:rsid w:val="00404D44"/>
    <w:rsid w:val="00413F48"/>
    <w:rsid w:val="004206CC"/>
    <w:rsid w:val="00437E03"/>
    <w:rsid w:val="00482351"/>
    <w:rsid w:val="00490F87"/>
    <w:rsid w:val="00492E83"/>
    <w:rsid w:val="004C0503"/>
    <w:rsid w:val="004C7837"/>
    <w:rsid w:val="004D1065"/>
    <w:rsid w:val="004E026B"/>
    <w:rsid w:val="004E33BB"/>
    <w:rsid w:val="004F47D6"/>
    <w:rsid w:val="0059012F"/>
    <w:rsid w:val="005A36B0"/>
    <w:rsid w:val="005C58FA"/>
    <w:rsid w:val="005F5764"/>
    <w:rsid w:val="00642F95"/>
    <w:rsid w:val="00650D6B"/>
    <w:rsid w:val="00661944"/>
    <w:rsid w:val="00664E5F"/>
    <w:rsid w:val="00693874"/>
    <w:rsid w:val="006A3D3A"/>
    <w:rsid w:val="006B3F43"/>
    <w:rsid w:val="006C1FF3"/>
    <w:rsid w:val="00726A11"/>
    <w:rsid w:val="00742F0C"/>
    <w:rsid w:val="00743AFB"/>
    <w:rsid w:val="00744DE4"/>
    <w:rsid w:val="00753B93"/>
    <w:rsid w:val="00757F2B"/>
    <w:rsid w:val="0077146B"/>
    <w:rsid w:val="00785E7D"/>
    <w:rsid w:val="00786D91"/>
    <w:rsid w:val="00795481"/>
    <w:rsid w:val="007A0E75"/>
    <w:rsid w:val="007C7AB1"/>
    <w:rsid w:val="007E51F9"/>
    <w:rsid w:val="007F6075"/>
    <w:rsid w:val="00822203"/>
    <w:rsid w:val="008833CF"/>
    <w:rsid w:val="00883EC9"/>
    <w:rsid w:val="00887842"/>
    <w:rsid w:val="00895974"/>
    <w:rsid w:val="008A0A92"/>
    <w:rsid w:val="008C0F21"/>
    <w:rsid w:val="008D2613"/>
    <w:rsid w:val="008D7FE6"/>
    <w:rsid w:val="008E6A6B"/>
    <w:rsid w:val="009037D9"/>
    <w:rsid w:val="00931828"/>
    <w:rsid w:val="009408BE"/>
    <w:rsid w:val="00953E7F"/>
    <w:rsid w:val="00956BF6"/>
    <w:rsid w:val="0096331A"/>
    <w:rsid w:val="00992857"/>
    <w:rsid w:val="00996B2A"/>
    <w:rsid w:val="009A1843"/>
    <w:rsid w:val="009A6FAB"/>
    <w:rsid w:val="009B3163"/>
    <w:rsid w:val="009D246A"/>
    <w:rsid w:val="009E2C5B"/>
    <w:rsid w:val="00A13F5D"/>
    <w:rsid w:val="00A26211"/>
    <w:rsid w:val="00A43317"/>
    <w:rsid w:val="00A511B3"/>
    <w:rsid w:val="00A60A8A"/>
    <w:rsid w:val="00A638B6"/>
    <w:rsid w:val="00A75E4D"/>
    <w:rsid w:val="00AA437C"/>
    <w:rsid w:val="00AB4B5A"/>
    <w:rsid w:val="00AE16B7"/>
    <w:rsid w:val="00AF0148"/>
    <w:rsid w:val="00B02814"/>
    <w:rsid w:val="00B030E6"/>
    <w:rsid w:val="00B1357B"/>
    <w:rsid w:val="00B22010"/>
    <w:rsid w:val="00B50560"/>
    <w:rsid w:val="00B52814"/>
    <w:rsid w:val="00B61914"/>
    <w:rsid w:val="00BA118F"/>
    <w:rsid w:val="00BF19E2"/>
    <w:rsid w:val="00C01C78"/>
    <w:rsid w:val="00C126C6"/>
    <w:rsid w:val="00C12E07"/>
    <w:rsid w:val="00C3665D"/>
    <w:rsid w:val="00C61BBA"/>
    <w:rsid w:val="00C6303C"/>
    <w:rsid w:val="00C67D3E"/>
    <w:rsid w:val="00C70D6E"/>
    <w:rsid w:val="00C8054C"/>
    <w:rsid w:val="00CA69E8"/>
    <w:rsid w:val="00CB0CE0"/>
    <w:rsid w:val="00CB0F75"/>
    <w:rsid w:val="00CB1513"/>
    <w:rsid w:val="00CB31D0"/>
    <w:rsid w:val="00CB5191"/>
    <w:rsid w:val="00CB62E9"/>
    <w:rsid w:val="00CC1DEA"/>
    <w:rsid w:val="00CD0654"/>
    <w:rsid w:val="00CE3FA7"/>
    <w:rsid w:val="00CF2BCE"/>
    <w:rsid w:val="00CF774C"/>
    <w:rsid w:val="00D10699"/>
    <w:rsid w:val="00D26A44"/>
    <w:rsid w:val="00D70948"/>
    <w:rsid w:val="00DA5DC3"/>
    <w:rsid w:val="00DF3237"/>
    <w:rsid w:val="00E0034D"/>
    <w:rsid w:val="00E37537"/>
    <w:rsid w:val="00E67F61"/>
    <w:rsid w:val="00E74197"/>
    <w:rsid w:val="00E74E3F"/>
    <w:rsid w:val="00E84610"/>
    <w:rsid w:val="00EF5F4B"/>
    <w:rsid w:val="00F01058"/>
    <w:rsid w:val="00F038BB"/>
    <w:rsid w:val="00F61873"/>
    <w:rsid w:val="00F71DA9"/>
    <w:rsid w:val="00F73419"/>
    <w:rsid w:val="00F91CD3"/>
    <w:rsid w:val="00F94B14"/>
    <w:rsid w:val="00F952B1"/>
    <w:rsid w:val="25826DD1"/>
    <w:rsid w:val="368E56C2"/>
    <w:rsid w:val="79C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Optimum" w:hAnsi="Optimum" w:eastAsia="宋体" w:cs="Times New Roman"/>
      <w:sz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3"/>
    <w:qFormat/>
    <w:uiPriority w:val="99"/>
    <w:rPr>
      <w:rFonts w:ascii="Optimum" w:hAnsi="Optimum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Optimum" w:hAnsi="Optimum"/>
      <w:sz w:val="18"/>
      <w:szCs w:val="18"/>
    </w:rPr>
  </w:style>
  <w:style w:type="paragraph" w:styleId="12">
    <w:name w:val="List Paragraph"/>
    <w:basedOn w:val="1"/>
    <w:qFormat/>
    <w:uiPriority w:val="72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正文文本 Char"/>
    <w:basedOn w:val="7"/>
    <w:link w:val="2"/>
    <w:qFormat/>
    <w:uiPriority w:val="0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Unknown Organization</Company>
  <Pages>5</Pages>
  <Words>1279</Words>
  <Characters>7292</Characters>
  <Lines>60</Lines>
  <Paragraphs>17</Paragraphs>
  <TotalTime>0</TotalTime>
  <ScaleCrop>false</ScaleCrop>
  <LinksUpToDate>false</LinksUpToDate>
  <CharactersWithSpaces>8554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2016-04-30T02:47:00Z</dcterms:created>
  <dc:creator>Tulwadee</dc:creator>
  <cp:lastModifiedBy>lenovo</cp:lastModifiedBy>
  <cp:lastPrinted>2021-05-28T07:04:00Z</cp:lastPrinted>
  <dcterms:modified xsi:type="dcterms:W3CDTF">2021-05-28T07:36:22Z</dcterms:modified>
  <dc:title>A</dc:title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3A088426B8AE40BBBF37246B39805CAA</vt:lpwstr>
  </property>
</Properties>
</file>