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5F5F5"/>
        <w:pStyle w:val=""/>
        <w:jc w:val="left"/>
        <w:ind w:left="1360"/>
        <w:ind w:right="0"/>
        <w:ind w:firstLine="0"/>
        <w:spacing w:before="0" w:after="0" w:line="520" w:lineRule="atLeast"/>
        <w:rPr>
          <w:color w:val="333333"/>
          <w:rFonts w:ascii="宋体" w:hAnsi="宋体"/>
          <w:sz w:val="24"/>
          <w:szCs w:val="24"/>
        </w:rPr>
      </w:pPr>
      <w:r>
        <w:rPr>
          <w:color w:val="000000"/>
          <w:rFonts w:ascii="华文中宋" w:hAnsi="华文中宋"/>
          <w:sz w:val="32"/>
          <w:szCs w:val="32"/>
          <w:shd w:fill="F5F5F5"/>
        </w:rPr>
        <w:t xml:space="preserve"> 吴江区公安局招录基层警务辅助人员岗位表</w:t>
      </w:r>
    </w:p>
    <w:tbl>
      <w:tblPr>
        <w:tblInd w:w="-108" w:type="dxa"/>
        <w:tblStyle w:val="正文"/>
        <w:tblLook w:val="1E0"/>
        <w:tblW w:w="9420" w:type="dxa"/>
      </w:tblPr>
      <w:tblGrid>
        <w:gridCol w:w="460"/>
        <w:gridCol w:w="1080"/>
        <w:gridCol w:w="1420"/>
        <w:gridCol w:w="700"/>
        <w:gridCol w:w="820"/>
        <w:gridCol w:w="1260"/>
        <w:gridCol w:w="3680"/>
      </w:tblGrid>
      <w:tr>
        <w:trPr>
          <w:trHeight w:val="600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岗位代码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岗位名称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用人单位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人数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学历要求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备注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盛泽派出所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盛西派出所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男性、35周岁以下、吴江区户籍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盛东派出所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卡口值守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盛南派出所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松陵派出所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男性、有摩托车驾驶证优先</w:t>
            </w:r>
          </w:p>
        </w:tc>
      </w:tr>
      <w:tr>
        <w:trPr>
          <w:trHeight w:val="45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大专及以上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男性、吴江户籍、28周岁以下，退伍军人放宽至高中学历及非吴江户籍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勤务指挥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大专及以上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男性、35周岁以下、吴江区户籍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松陵交警中队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滨湖新城派出所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窗口服务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大专及以上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女性、吴江户籍、有夜班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勤务指挥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女性、吴江户籍、有夜班</w:t>
            </w:r>
          </w:p>
        </w:tc>
      </w:tr>
      <w:tr>
        <w:trPr>
          <w:trHeight w:val="279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勤务指挥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八坼派出所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横扇派出所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开发区派出所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男性、30周岁以下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</w:t>
            </w:r>
          </w:p>
        </w:tc>
      </w:tr>
      <w:tr>
        <w:trPr>
          <w:trHeight w:val="45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内勤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男性、吴江区户籍、全日制本科及以上学历,本岗位从事文字、公文撰写工作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运西派出所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男性、吴江区户籍，有摩托车驾驶证优先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男性、吴江区户籍，有摩托车驾驶证优先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城南派出所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同里派出所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男性，有摩托车驾驶证优先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汾湖派出所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勤务指挥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勤务指挥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女性、吴江户籍、30周岁以下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内勤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汾湖交警中队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黎里派出所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黎里交警中队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北厍派出所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男性、35周岁以下、退伍军人优先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北厍交警中队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内勤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平望派出所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财务财会类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女性、吴江区户籍、从事会计工作</w:t>
            </w:r>
          </w:p>
        </w:tc>
      </w:tr>
      <w:tr>
        <w:trPr>
          <w:trHeight w:val="45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内勤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女性、吴江区户籍、从事文字公文撰写工作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男性、吴江户籍</w:t>
            </w:r>
          </w:p>
        </w:tc>
      </w:tr>
      <w:tr>
        <w:trPr>
          <w:trHeight w:val="675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内勤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七都派出所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中文文秘类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本科及以上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吴江区户籍、从事文字、公文撰写工作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男性、35周岁以下、退伍军人优先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执勤勤务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桃源派出所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男性、30周岁以下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男性、30周岁以下、吴江区户籍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交通协管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震泽派出所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社区管理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巡逻防控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color w:val="333333"/>
                <w:rFonts w:ascii="宋体" w:hAnsi="宋体"/>
                <w:sz w:val="18"/>
                <w:szCs w:val="18"/>
              </w:rPr>
              <w:t>男性、吴江区户籍、有摩托车驾驶证优先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华文中宋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