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9A" w:rsidRPr="00E716D6" w:rsidRDefault="003B659A" w:rsidP="0088374E">
      <w:pPr>
        <w:widowControl/>
        <w:shd w:val="clear" w:color="auto" w:fill="FFFFFF"/>
        <w:spacing w:line="276" w:lineRule="auto"/>
        <w:jc w:val="center"/>
        <w:rPr>
          <w:rFonts w:ascii="仿宋" w:eastAsia="仿宋" w:hAnsi="仿宋" w:cs="宋体"/>
          <w:b/>
          <w:color w:val="auto"/>
          <w:sz w:val="36"/>
          <w:szCs w:val="36"/>
          <w:lang w:eastAsia="zh-TW" w:bidi="zh-TW"/>
        </w:rPr>
      </w:pPr>
      <w:r w:rsidRPr="00E716D6">
        <w:rPr>
          <w:rFonts w:ascii="仿宋" w:eastAsia="仿宋" w:hAnsi="仿宋" w:cs="宋体"/>
          <w:b/>
          <w:color w:val="auto"/>
          <w:sz w:val="36"/>
          <w:szCs w:val="36"/>
          <w:lang w:eastAsia="zh-TW" w:bidi="zh-TW"/>
        </w:rPr>
        <w:t>南阳高新区2021年面向全国公开</w:t>
      </w:r>
      <w:r w:rsidRPr="00E716D6">
        <w:rPr>
          <w:rFonts w:ascii="仿宋" w:eastAsia="仿宋" w:hAnsi="仿宋" w:cs="宋体" w:hint="eastAsia"/>
          <w:b/>
          <w:color w:val="auto"/>
          <w:sz w:val="36"/>
          <w:szCs w:val="36"/>
          <w:lang w:eastAsia="zh-TW" w:bidi="zh-TW"/>
        </w:rPr>
        <w:t>招聘专业目录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1. 文秘类：汉语言文学、汉语言、古典文献学、应用语言学、文秘、秘书学、哲学、逻辑学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2. 法律类：法学、法律、知识产权、法学理论、宪法学与行政法学、刑法学、民商法学、</w:t>
      </w:r>
      <w:proofErr w:type="gramStart"/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讼</w:t>
      </w:r>
      <w:proofErr w:type="gramEnd"/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诉法学、经济法学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3. 社会政治类：政治学与行政学、国际政治、外交学、国际事务与国际关系、政治学经济学与哲学、科学社会主义、中国共产党历史、思想政治教育、社会学、社会工作、民族学、民俗学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4. 历史学类：历史学、世界史、考古学、文物与博物馆学、文物保护技术、外国语言与外国历史、历史地理学、历史文献学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5. 新闻传播学类：新闻学、广播电视学、广告学、传播学、网络与新媒体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6. 经济学类：经济学、经济统计学、国民经济管理、资源与环境经济学、商务经济学、能源经济、国际经济与贸易、贸易经济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7. 财会金融类：财政学、税收学、金融学、金融工程、保险学、投资学、金融数学、信用管理、经济与金融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8. 教育学类：教育学、科学教育、人文教育、教育技术学、艺术教育、学前教育、小学教育、特殊教育、华文教育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9. 体育学类：体育教育、运动训练、社会体育指导与管理、武术与民族传统体育、运动人体科学、运动康复、休闲体育、体育人文社会学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10. 英语类：英语、英语语言文学、商务英语、英语教育、应用英语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lastRenderedPageBreak/>
        <w:t>11. 理学类：数学与应用数学、信息与计算科学、数理基础科学、物理学、应用物理学、化学、应用化学、化学生物学、分子科学与工程、地理科学、自然地理与资源环境、人文地理与城乡规划、地理信息科学、大气科学、应用气象学、生物科学、生物技术、生物信息学、生态学、心理学、应用心理学、统计学、应用统计学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12. 工学类：理论与应用力学、工程力学、测控技术与仪器、能源与动力工程、能源与环境系统工程、新能源科学与工程、电气工程及其自动化、电气工程与智能控制、自动化、化学工程与工艺、制药工程、能源化学工程、化学工程与工业生物工程、轻化工程、包装工程、印刷工程、纺织工程、非织造材料与工程、生物医学工程、假肢矫形工程、安全工程、生物工程、生物制药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13. 机械类：机械工程、机械设计制造及其自动化、材料成型及控制工程、机械电子工程、工业设计、机械工艺技术、</w:t>
      </w:r>
      <w:proofErr w:type="gramStart"/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微机电</w:t>
      </w:r>
      <w:proofErr w:type="gramEnd"/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系统工程、机电技术教育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14. 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lastRenderedPageBreak/>
        <w:t>17. 土木类：土木工程、建筑环境与能源应用工程、给排水科学与工程、建筑电气与智能化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18. 水利类：水利水电工程、水文与水资源工程、水务工程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19. 测绘类：测绘工程、遥感科学与技术、导航工程、</w:t>
      </w:r>
      <w:proofErr w:type="gramStart"/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地理国情</w:t>
      </w:r>
      <w:proofErr w:type="gramEnd"/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监测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20. 地质矿产类：地质学、地球化学、地球信息科学与技术、古生物学、地质工程、勘查技术与工程、资源勘查工程、地下水科学与工程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21. 交通运输类：交通运输、交通工程、交通设备与控制工程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22. 农林工程类：农业工程、农业机械化及其自动化、农业电气化、农业建筑环境与能源工程、农业水利工程、森林工程、木材科学与工程、林产化工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23. 环境工程类：环境科学与工程、环境工程、环境科学、环境生态工程、环保设备工程、资源环境科学、水质科学与技术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24. 食品工程类：食品科学与工程、食品质量与安全、粮食工程、乳品工程、酿酒工程、葡萄与葡萄酒工程、食品营养与检验教育、烹饪与营养教育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25. 建筑类：建筑学、城乡规划、风景园林、历史建筑保护工程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26. 农业类：农学、园艺、植物保护、植物科学与技术、种子科学与工程、设施农业科学与工程、茶学、烟草、应用生物科学、农艺教育、园艺教育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27. 林业生态类：林学、园林、森林保护、农业资源与环境、草业科学、水土保持与荒漠化防治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lastRenderedPageBreak/>
        <w:t>28. 畜牧养殖类：动物科学、蚕</w:t>
      </w:r>
      <w:bookmarkStart w:id="0" w:name="_GoBack"/>
      <w:bookmarkEnd w:id="0"/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学、蜂学、动物医学、动物药学、动植物检疫、水产养殖学、水族科学与技术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31. 公共卫生类：预防医学、食品卫生与营养学、妇幼保健医学、卫生监督、全球健康学、卫生检验与检疫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32. 公共管理类：公共事业管理、行政管理、劳动与社会保障、土地资源管理、城市管理、公共关系学、信息管理与信息系统、保密管理、图书馆学、档案学、农村区域发展、农林经济管理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33. 工商管理类：工商管理、市场营销、会计学、财务管理、人力资源管理、审计学、资产评估、文化产业管理、劳动关系、工程管理、房地产开发与管理、工程造价、采购管理、标准化工程、质量管理工程、电子商务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lastRenderedPageBreak/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36. 监所管理类：监狱管理、监所管理、司法信息技术、司法警务、司法鉴定技术、狱内侦查、社区矫正、强制隔离戒毒管理、毒品犯罪矫治、涉毒人员矫治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3B659A" w:rsidRPr="00E716D6" w:rsidRDefault="003B659A" w:rsidP="0088374E">
      <w:pPr>
        <w:pStyle w:val="ab"/>
        <w:shd w:val="clear" w:color="auto" w:fill="FFFFFF"/>
        <w:spacing w:before="151" w:beforeAutospacing="0" w:after="432" w:afterAutospacing="0" w:line="276" w:lineRule="auto"/>
        <w:rPr>
          <w:rFonts w:ascii="仿宋" w:eastAsia="仿宋" w:hAnsi="仿宋"/>
          <w:color w:val="000000"/>
          <w:sz w:val="28"/>
          <w:szCs w:val="28"/>
          <w:lang w:bidi="zh-TW"/>
        </w:rPr>
      </w:pPr>
      <w:r w:rsidRPr="00E716D6">
        <w:rPr>
          <w:rFonts w:ascii="仿宋" w:eastAsia="仿宋" w:hAnsi="仿宋"/>
          <w:color w:val="000000"/>
          <w:sz w:val="28"/>
          <w:szCs w:val="28"/>
          <w:lang w:bidi="zh-TW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p w:rsidR="00BF2555" w:rsidRPr="00F637C3" w:rsidRDefault="00BF2555" w:rsidP="0088374E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sectPr w:rsidR="00BF2555" w:rsidRPr="00F637C3" w:rsidSect="003B659A">
      <w:footerReference w:type="even" r:id="rId7"/>
      <w:footerReference w:type="default" r:id="rId8"/>
      <w:pgSz w:w="11900" w:h="16840"/>
      <w:pgMar w:top="1440" w:right="1800" w:bottom="1440" w:left="180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A3" w:rsidRDefault="008804A3" w:rsidP="00C04F2A">
      <w:r>
        <w:separator/>
      </w:r>
    </w:p>
  </w:endnote>
  <w:endnote w:type="continuationSeparator" w:id="0">
    <w:p w:rsidR="008804A3" w:rsidRDefault="008804A3" w:rsidP="00C0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376792"/>
      <w:docPartObj>
        <w:docPartGallery w:val="Page Numbers (Bottom of Page)"/>
        <w:docPartUnique/>
      </w:docPartObj>
    </w:sdtPr>
    <w:sdtEndPr/>
    <w:sdtContent>
      <w:p w:rsidR="00D44609" w:rsidRDefault="004A60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4609">
          <w:rPr>
            <w:noProof/>
            <w:lang w:val="zh-CN"/>
          </w:rPr>
          <w:t>10</w:t>
        </w:r>
        <w:r>
          <w:fldChar w:fldCharType="end"/>
        </w:r>
      </w:p>
    </w:sdtContent>
  </w:sdt>
  <w:p w:rsidR="00E1662E" w:rsidRDefault="008804A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1581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44609" w:rsidRPr="0082672F" w:rsidRDefault="004A6098" w:rsidP="008E0507">
        <w:pPr>
          <w:pStyle w:val="a5"/>
          <w:jc w:val="center"/>
          <w:rPr>
            <w:sz w:val="22"/>
          </w:rPr>
        </w:pPr>
        <w:r w:rsidRPr="0082672F">
          <w:rPr>
            <w:sz w:val="22"/>
          </w:rPr>
          <w:fldChar w:fldCharType="begin"/>
        </w:r>
        <w:r w:rsidRPr="0082672F">
          <w:rPr>
            <w:sz w:val="22"/>
          </w:rPr>
          <w:instrText>PAGE   \* MERGEFORMAT</w:instrText>
        </w:r>
        <w:r w:rsidRPr="0082672F">
          <w:rPr>
            <w:sz w:val="22"/>
          </w:rPr>
          <w:fldChar w:fldCharType="separate"/>
        </w:r>
        <w:r w:rsidR="00D635CB" w:rsidRPr="00D635CB">
          <w:rPr>
            <w:noProof/>
            <w:sz w:val="22"/>
            <w:lang w:val="zh-CN"/>
          </w:rPr>
          <w:t>5</w:t>
        </w:r>
        <w:r w:rsidRPr="0082672F">
          <w:rPr>
            <w:sz w:val="22"/>
          </w:rPr>
          <w:fldChar w:fldCharType="end"/>
        </w:r>
      </w:p>
    </w:sdtContent>
  </w:sdt>
  <w:p w:rsidR="00E1662E" w:rsidRDefault="008804A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A3" w:rsidRDefault="008804A3" w:rsidP="00C04F2A">
      <w:r>
        <w:separator/>
      </w:r>
    </w:p>
  </w:footnote>
  <w:footnote w:type="continuationSeparator" w:id="0">
    <w:p w:rsidR="008804A3" w:rsidRDefault="008804A3" w:rsidP="00C0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 w15:restartNumberingAfterBreak="0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 w15:restartNumberingAfterBreak="0">
    <w:nsid w:val="25E33981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5" w15:restartNumberingAfterBreak="0">
    <w:nsid w:val="2D9436AF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6" w15:restartNumberingAfterBreak="0">
    <w:nsid w:val="3AD669A9"/>
    <w:multiLevelType w:val="hybridMultilevel"/>
    <w:tmpl w:val="ECDC453C"/>
    <w:lvl w:ilvl="0" w:tplc="7A16FE06">
      <w:start w:val="2"/>
      <w:numFmt w:val="japaneseCounting"/>
      <w:lvlText w:val="（%1）"/>
      <w:lvlJc w:val="left"/>
      <w:pPr>
        <w:ind w:left="1447" w:hanging="885"/>
      </w:pPr>
      <w:rPr>
        <w:rFonts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42DE090E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8" w15:restartNumberingAfterBreak="0">
    <w:nsid w:val="519576C0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9" w15:restartNumberingAfterBreak="0">
    <w:nsid w:val="53454394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0" w15:restartNumberingAfterBreak="0">
    <w:nsid w:val="711A51CF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2"/>
    <w:rsid w:val="00041D6A"/>
    <w:rsid w:val="00087216"/>
    <w:rsid w:val="00120FC8"/>
    <w:rsid w:val="001443DE"/>
    <w:rsid w:val="001B6DEA"/>
    <w:rsid w:val="0023420D"/>
    <w:rsid w:val="0026462D"/>
    <w:rsid w:val="002B4D59"/>
    <w:rsid w:val="00366664"/>
    <w:rsid w:val="00366E91"/>
    <w:rsid w:val="003B659A"/>
    <w:rsid w:val="004246AE"/>
    <w:rsid w:val="004532A5"/>
    <w:rsid w:val="00466D4C"/>
    <w:rsid w:val="004A6098"/>
    <w:rsid w:val="004A6480"/>
    <w:rsid w:val="004C5941"/>
    <w:rsid w:val="004E355C"/>
    <w:rsid w:val="005149FB"/>
    <w:rsid w:val="005D0A96"/>
    <w:rsid w:val="00603F5B"/>
    <w:rsid w:val="00642F82"/>
    <w:rsid w:val="00676782"/>
    <w:rsid w:val="006A69C0"/>
    <w:rsid w:val="006B1769"/>
    <w:rsid w:val="00706DB0"/>
    <w:rsid w:val="00715C70"/>
    <w:rsid w:val="007321B4"/>
    <w:rsid w:val="007859A9"/>
    <w:rsid w:val="007C2893"/>
    <w:rsid w:val="008312A0"/>
    <w:rsid w:val="008804A3"/>
    <w:rsid w:val="0088374E"/>
    <w:rsid w:val="008964CD"/>
    <w:rsid w:val="008E6483"/>
    <w:rsid w:val="008F02A2"/>
    <w:rsid w:val="0096695C"/>
    <w:rsid w:val="009A7B20"/>
    <w:rsid w:val="009D19DB"/>
    <w:rsid w:val="00A82F42"/>
    <w:rsid w:val="00AA04F2"/>
    <w:rsid w:val="00AA665F"/>
    <w:rsid w:val="00AD0B73"/>
    <w:rsid w:val="00B0396B"/>
    <w:rsid w:val="00BA754D"/>
    <w:rsid w:val="00BF2555"/>
    <w:rsid w:val="00C04F2A"/>
    <w:rsid w:val="00C318F9"/>
    <w:rsid w:val="00C31D24"/>
    <w:rsid w:val="00C808F5"/>
    <w:rsid w:val="00D42F58"/>
    <w:rsid w:val="00D635CB"/>
    <w:rsid w:val="00D728B4"/>
    <w:rsid w:val="00DC3D68"/>
    <w:rsid w:val="00DE185C"/>
    <w:rsid w:val="00E23C6F"/>
    <w:rsid w:val="00E726FC"/>
    <w:rsid w:val="00F637C3"/>
    <w:rsid w:val="00F7120B"/>
    <w:rsid w:val="00F80EB1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F7285"/>
  <w15:chartTrackingRefBased/>
  <w15:docId w15:val="{6F38216E-58AF-4ECC-BB71-5D93480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59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4246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C04F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C04F2A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C04F2A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04F2A"/>
    <w:pPr>
      <w:spacing w:line="415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C04F2A"/>
    <w:rPr>
      <w:sz w:val="30"/>
      <w:szCs w:val="3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C04F2A"/>
    <w:pPr>
      <w:spacing w:line="557" w:lineRule="exact"/>
      <w:ind w:firstLine="670"/>
    </w:pPr>
    <w:rPr>
      <w:rFonts w:asciiTheme="minorHAnsi" w:eastAsiaTheme="minorEastAsia" w:hAnsiTheme="minorHAnsi" w:cstheme="minorBidi"/>
      <w:color w:val="auto"/>
      <w:kern w:val="2"/>
      <w:sz w:val="30"/>
      <w:szCs w:val="30"/>
      <w:lang w:val="zh-TW" w:eastAsia="zh-TW" w:bidi="zh-TW"/>
    </w:rPr>
  </w:style>
  <w:style w:type="character" w:styleId="a7">
    <w:name w:val="Hyperlink"/>
    <w:basedOn w:val="a0"/>
    <w:rsid w:val="00C04F2A"/>
    <w:rPr>
      <w:color w:val="0563C1" w:themeColor="hyperlink"/>
      <w:u w:val="single"/>
    </w:rPr>
  </w:style>
  <w:style w:type="paragraph" w:styleId="a8">
    <w:name w:val="List Paragraph"/>
    <w:basedOn w:val="a"/>
    <w:uiPriority w:val="99"/>
    <w:rsid w:val="00C04F2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04F2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4F2A"/>
    <w:rPr>
      <w:sz w:val="18"/>
      <w:szCs w:val="18"/>
    </w:rPr>
  </w:style>
  <w:style w:type="character" w:customStyle="1" w:styleId="10">
    <w:name w:val="标题 1 字符"/>
    <w:basedOn w:val="a0"/>
    <w:link w:val="1"/>
    <w:rsid w:val="004246AE"/>
    <w:rPr>
      <w:rFonts w:ascii="Times New Roman" w:eastAsia="Times New Roman" w:hAnsi="Times New Roman" w:cs="Times New Roman"/>
      <w:b/>
      <w:bCs/>
      <w:color w:val="000000"/>
      <w:kern w:val="44"/>
      <w:sz w:val="44"/>
      <w:szCs w:val="44"/>
      <w:lang w:eastAsia="en-US" w:bidi="en-US"/>
    </w:rPr>
  </w:style>
  <w:style w:type="paragraph" w:styleId="ab">
    <w:name w:val="Normal (Web)"/>
    <w:basedOn w:val="a"/>
    <w:uiPriority w:val="99"/>
    <w:unhideWhenUsed/>
    <w:rsid w:val="004246AE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c">
    <w:name w:val="annotation reference"/>
    <w:basedOn w:val="a0"/>
    <w:rsid w:val="004E355C"/>
    <w:rPr>
      <w:sz w:val="21"/>
      <w:szCs w:val="21"/>
    </w:rPr>
  </w:style>
  <w:style w:type="paragraph" w:styleId="ad">
    <w:name w:val="annotation text"/>
    <w:basedOn w:val="a"/>
    <w:link w:val="ae"/>
    <w:rsid w:val="004E355C"/>
  </w:style>
  <w:style w:type="character" w:customStyle="1" w:styleId="ae">
    <w:name w:val="批注文字 字符"/>
    <w:basedOn w:val="a0"/>
    <w:link w:val="ad"/>
    <w:rsid w:val="004E355C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0FC8"/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eastAsia="zh-CN" w:bidi="ar-SA"/>
    </w:rPr>
  </w:style>
  <w:style w:type="character" w:customStyle="1" w:styleId="af0">
    <w:name w:val="批注主题 字符"/>
    <w:basedOn w:val="ae"/>
    <w:link w:val="af"/>
    <w:uiPriority w:val="99"/>
    <w:semiHidden/>
    <w:rsid w:val="00120FC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US" w:bidi="en-US"/>
    </w:rPr>
  </w:style>
  <w:style w:type="paragraph" w:styleId="af1">
    <w:name w:val="Title"/>
    <w:basedOn w:val="a"/>
    <w:next w:val="a"/>
    <w:link w:val="af2"/>
    <w:uiPriority w:val="10"/>
    <w:qFormat/>
    <w:rsid w:val="00DE18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"/>
      <w:sz w:val="32"/>
      <w:szCs w:val="32"/>
      <w:lang w:eastAsia="zh-CN" w:bidi="ar-SA"/>
    </w:rPr>
  </w:style>
  <w:style w:type="character" w:customStyle="1" w:styleId="af2">
    <w:name w:val="标题 字符"/>
    <w:basedOn w:val="a0"/>
    <w:link w:val="af1"/>
    <w:uiPriority w:val="10"/>
    <w:rsid w:val="00DE18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441</Words>
  <Characters>2516</Characters>
  <Application>Microsoft Office Word</Application>
  <DocSecurity>0</DocSecurity>
  <Lines>20</Lines>
  <Paragraphs>5</Paragraphs>
  <ScaleCrop>false</ScaleCrop>
  <Company>jobs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lu.xiaojian/路潇剑_郑_销售</dc:creator>
  <cp:keywords/>
  <dc:description/>
  <cp:lastModifiedBy>lu.xiaojian/路潇剑_郑_销售</cp:lastModifiedBy>
  <cp:revision>27</cp:revision>
  <cp:lastPrinted>2021-05-07T02:34:00Z</cp:lastPrinted>
  <dcterms:created xsi:type="dcterms:W3CDTF">2020-11-12T07:07:00Z</dcterms:created>
  <dcterms:modified xsi:type="dcterms:W3CDTF">2021-05-26T02:44:00Z</dcterms:modified>
</cp:coreProperties>
</file>