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失地证明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u w:val="none"/>
          <w:lang w:val="en-US" w:eastAsia="zh-CN"/>
        </w:rPr>
        <w:t>村民，姓名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>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。因城镇公共建设，于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（时间）</w:t>
      </w:r>
      <w:r>
        <w:rPr>
          <w:rFonts w:hint="eastAsia"/>
          <w:sz w:val="28"/>
          <w:szCs w:val="28"/>
          <w:u w:val="none"/>
          <w:lang w:val="en-US" w:eastAsia="zh-CN"/>
        </w:rPr>
        <w:t>失去耕地，由涉县自然资源和规划局统一征地，符合失地农民条件。</w:t>
      </w:r>
    </w:p>
    <w:p>
      <w:p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特此证明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村委会意见（盖章）            涉县自然资源和规划局意见（盖章）</w:t>
      </w:r>
    </w:p>
    <w:p>
      <w:p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C0EC4"/>
    <w:rsid w:val="0618033A"/>
    <w:rsid w:val="0BB90E6D"/>
    <w:rsid w:val="112C0EC4"/>
    <w:rsid w:val="1B630149"/>
    <w:rsid w:val="6510069D"/>
    <w:rsid w:val="76883338"/>
    <w:rsid w:val="7C7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2017-09-06T01:23:00Z</dcterms:created>
  <dc:creator>Administrator</dc:creator>
  <cp:lastModifiedBy>@往后余生@</cp:lastModifiedBy>
  <cp:lastPrinted>2017-09-06T01:56:00Z</cp:lastPrinted>
  <dcterms:modified xsi:type="dcterms:W3CDTF">2020-05-26T09:30:52Z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