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eastAsia="方正仿宋_GBK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泰州市住建局公开选调事业单位工作人员岗位表</w:t>
      </w:r>
    </w:p>
    <w:bookmarkEnd w:id="0"/>
    <w:p>
      <w:pPr>
        <w:spacing w:line="600" w:lineRule="exact"/>
        <w:jc w:val="both"/>
        <w:rPr>
          <w:rFonts w:eastAsia="方正小标宋_GBK"/>
          <w:sz w:val="36"/>
          <w:szCs w:val="36"/>
        </w:rPr>
      </w:pPr>
    </w:p>
    <w:tbl>
      <w:tblPr>
        <w:tblStyle w:val="3"/>
        <w:tblW w:w="1431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8"/>
        <w:gridCol w:w="708"/>
        <w:gridCol w:w="1110"/>
        <w:gridCol w:w="1166"/>
        <w:gridCol w:w="1161"/>
        <w:gridCol w:w="822"/>
        <w:gridCol w:w="1128"/>
        <w:gridCol w:w="1417"/>
        <w:gridCol w:w="2167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</w:rPr>
              <w:t>经费来源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</w:rPr>
              <w:t>岗位类别及其等级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</w:rPr>
              <w:t>选调人数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</w:rPr>
              <w:t>开考比例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泰州市住房和城乡建设局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泰州市住房事业发展中心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全额拨款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财务财会工作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专业技术</w:t>
            </w:r>
            <w:r>
              <w:rPr>
                <w:rFonts w:ascii="方正仿宋_GBK" w:eastAsia="方正仿宋_GBK"/>
                <w:color w:val="000000"/>
                <w:kern w:val="0"/>
                <w:sz w:val="22"/>
              </w:rPr>
              <w:t>11</w:t>
            </w: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级及以下岗位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/>
                <w:color w:val="000000"/>
                <w:kern w:val="0"/>
                <w:sz w:val="22"/>
              </w:rPr>
              <w:t>1:3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本科及以上并取得相应学位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会计、会计学、财务会计与审计、会计与审计、财务会计、财务管理等。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从事相关专业工作两年以上，取得会计师或以上职称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泰州市住房和城乡建设局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泰州市建设工程质量监督站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全额拨款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消防监督工作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专业技术</w:t>
            </w:r>
            <w:r>
              <w:rPr>
                <w:rFonts w:ascii="方正仿宋_GBK" w:eastAsia="方正仿宋_GBK"/>
                <w:color w:val="000000"/>
                <w:kern w:val="0"/>
                <w:sz w:val="22"/>
              </w:rPr>
              <w:t>11</w:t>
            </w: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级及以下岗位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/>
                <w:color w:val="000000"/>
                <w:kern w:val="0"/>
                <w:sz w:val="22"/>
              </w:rPr>
              <w:t>1:3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本科及以上并取得相应学位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建筑与土木工程、建筑工程、土木工程、给水排水工程、建筑设施智能技术、建筑电气与智能化、消防工程等。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从事工程类相关专业工作两年以上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泰州市住房和城乡建设局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泰州市市级政府投资项目集中建设中心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自收自支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财务财会工作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专业技术</w:t>
            </w:r>
            <w:r>
              <w:rPr>
                <w:rFonts w:ascii="方正仿宋_GBK" w:eastAsia="方正仿宋_GBK"/>
                <w:color w:val="000000"/>
                <w:kern w:val="0"/>
                <w:sz w:val="22"/>
              </w:rPr>
              <w:t>11</w:t>
            </w: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级及以下岗位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/>
                <w:color w:val="000000"/>
                <w:kern w:val="0"/>
                <w:sz w:val="22"/>
              </w:rPr>
              <w:t>1:3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本科及以上并取得相应学位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会计、会计学、财务会计与审计、会计与审计、财务会计、财务管理等。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</w:rPr>
              <w:t>从事相关专业工作两年以上，取得会计师或以上职称</w:t>
            </w:r>
          </w:p>
        </w:tc>
      </w:tr>
    </w:tbl>
    <w:p/>
    <w:sectPr>
      <w:pgSz w:w="16838" w:h="11906" w:orient="landscape"/>
      <w:pgMar w:top="1474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40C63"/>
    <w:rsid w:val="353D3C34"/>
    <w:rsid w:val="3734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2021-05-24T02:32:00Z</dcterms:created>
  <dc:creator>Administrator</dc:creator>
  <cp:lastModifiedBy>Administrator</cp:lastModifiedBy>
  <dcterms:modified xsi:type="dcterms:W3CDTF">2021-05-24T02:37:16Z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642051E9FC25451494D7AF1A8C745036</vt:lpwstr>
  </property>
</Properties>
</file>