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ascii="方正小标宋简体" w:eastAsia="方正小标宋简体"/>
          <w:spacing w:val="-11"/>
          <w:sz w:val="30"/>
          <w:szCs w:val="30"/>
        </w:rPr>
      </w:pPr>
      <w:r>
        <w:rPr>
          <w:rFonts w:hint="eastAsia" w:ascii="方正小标宋简体" w:hAnsi="宋体" w:eastAsia="方正小标宋简体" w:cs="宋体"/>
          <w:spacing w:val="-11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422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第一部分：数量关系。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数据的分析、运算，解决数量关系的能力。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第二部分：言语理解与表达。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一、字、词准确含义的掌握与运用能力。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二、各类语句的准确表达方式的掌握与运用能力。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三、短文材料的概括能力，细节的理解与分析判断能力。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第三部分：判断推理。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一、二维图形和空间关系准确识别及推理的能力。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二、概念和标准的分析、判断能力。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三、推理、演绎、归纳等逻辑思维的综合运用能力。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第四部分：常识判断。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社会、历史、文学、天文、地理、军事等方面的基本知识及其运用能力。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第五部分：资料分析。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二、</w:t>
      </w:r>
      <w:r>
        <w:rPr>
          <w:rFonts w:hint="eastAsia" w:ascii="仿宋_GB2312" w:hAnsi="仿宋_GB2312" w:cs="仿宋_GB2312"/>
          <w:sz w:val="3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hint="eastAsia" w:ascii="黑体" w:hAnsi="黑体" w:eastAsia="黑体" w:cs="黑体"/>
          <w:b/>
          <w:spacing w:val="30"/>
          <w:sz w:val="36"/>
          <w:szCs w:val="36"/>
        </w:rPr>
      </w:pPr>
      <w:r>
        <w:rPr>
          <w:rFonts w:hint="eastAsia" w:ascii="黑体" w:hAnsi="黑体" w:eastAsia="黑体" w:cs="黑体"/>
          <w:b/>
          <w:spacing w:val="30"/>
          <w:sz w:val="36"/>
          <w:szCs w:val="36"/>
        </w:rPr>
        <w:t>《医学基础知识》</w:t>
      </w:r>
    </w:p>
    <w:p>
      <w:pPr>
        <w:widowControl w:val="0"/>
        <w:spacing w:line="600" w:lineRule="exact"/>
        <w:jc w:val="center"/>
        <w:rPr>
          <w:rFonts w:hint="eastAsia" w:ascii="黑体" w:hAnsi="黑体" w:eastAsia="黑体" w:cs="黑体"/>
          <w:b/>
          <w:spacing w:val="30"/>
          <w:sz w:val="36"/>
          <w:szCs w:val="36"/>
        </w:rPr>
      </w:pP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第四部分：药理学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发热、疼痛、水肿、呼吸困难等多种常见症状的发生机制、临床表现、体征和鉴别。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hint="eastAsia" w:ascii="黑体" w:hAnsi="黑体" w:eastAsia="黑体" w:cs="黑体"/>
          <w:b/>
          <w:spacing w:val="30"/>
          <w:sz w:val="36"/>
          <w:szCs w:val="36"/>
        </w:rPr>
      </w:pPr>
      <w:r>
        <w:rPr>
          <w:rFonts w:hint="eastAsia" w:ascii="黑体" w:hAnsi="黑体" w:eastAsia="黑体" w:cs="黑体"/>
          <w:b/>
          <w:spacing w:val="30"/>
          <w:sz w:val="36"/>
          <w:szCs w:val="36"/>
        </w:rPr>
        <w:t>《教育公共基础》</w:t>
      </w:r>
    </w:p>
    <w:p>
      <w:pPr>
        <w:widowControl w:val="0"/>
        <w:spacing w:line="600" w:lineRule="exact"/>
        <w:jc w:val="center"/>
        <w:rPr>
          <w:rFonts w:hint="eastAsia" w:ascii="黑体" w:hAnsi="黑体" w:eastAsia="黑体" w:cs="黑体"/>
          <w:b/>
          <w:spacing w:val="30"/>
          <w:sz w:val="36"/>
          <w:szCs w:val="36"/>
        </w:rPr>
      </w:pP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教师职业道德概述、教师的职业道德规范以及教师职业道德的养成。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2LvttQAAAAIAQAADwAAAAAAAAABACAAAAAiAAAAZHJzL2Rvd25yZXYu&#10;eG1sUEsBAhQAFAAAAAgAh07iQDniKxQ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7CDF"/>
    <w:rsid w:val="51257CDF"/>
    <w:rsid w:val="790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2021-05-18T01:41:00Z</dcterms:created>
  <dc:creator>Donald</dc:creator>
  <cp:lastModifiedBy>Donald</cp:lastModifiedBy>
  <dcterms:modified xsi:type="dcterms:W3CDTF">2021-05-18T01:43:37Z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9B9958327A1B476AAB6F7CF1CE14FD5D</vt:lpwstr>
  </property>
</Properties>
</file>