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eastAsia="zh-CN"/>
        </w:rPr>
        <w:t>黄河水利科学研究院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2021年公开招考面试名单</w:t>
      </w:r>
    </w:p>
    <w:bookmarkEnd w:id="0"/>
    <w:tbl>
      <w:tblPr>
        <w:tblStyle w:val="3"/>
        <w:tblpPr w:leftFromText="180" w:rightFromText="180" w:vertAnchor="text" w:horzAnchor="page" w:tblpX="1755" w:tblpY="8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考号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岗位最低分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1501036322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余幸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1502034208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王辉辉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1502033028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魏瑞兵</w:t>
            </w:r>
          </w:p>
        </w:tc>
        <w:tc>
          <w:tcPr>
            <w:tcW w:w="213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1502036827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杨凯杰</w:t>
            </w:r>
          </w:p>
        </w:tc>
        <w:tc>
          <w:tcPr>
            <w:tcW w:w="213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91B5A"/>
    <w:rsid w:val="43EE02E1"/>
    <w:rsid w:val="5B8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2021-05-19T09:30:37Z</dcterms:created>
  <dc:creator>ZS</dc:creator>
  <cp:lastModifiedBy>ZS</cp:lastModifiedBy>
  <dcterms:modified xsi:type="dcterms:W3CDTF">2021-05-19T09:37:51Z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9DF6C7D297D24D709A3E6E0363D3349B</vt:lpwstr>
  </property>
</Properties>
</file>