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after="225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蓬安县2021年上半年县级机关事业单位公开考调工作人员一览表</w:t>
      </w:r>
    </w:p>
    <w:tbl>
      <w:tblPr>
        <w:tblStyle w:val="2"/>
        <w:tblW w:w="1321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673"/>
        <w:gridCol w:w="1160"/>
        <w:gridCol w:w="810"/>
        <w:gridCol w:w="915"/>
        <w:gridCol w:w="675"/>
        <w:gridCol w:w="750"/>
        <w:gridCol w:w="885"/>
        <w:gridCol w:w="1590"/>
        <w:gridCol w:w="2580"/>
        <w:gridCol w:w="2069"/>
        <w:gridCol w:w="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主管单位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考调单位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岗位编码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考调名额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考调对象范围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（学位）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专业条件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年龄及其他条件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县经济合作和外事局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蓬安县投资促进合作局成都分局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202101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1981年5月17日及以后出生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县市场监督管理局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蓬安县食品药品检验所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综合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202102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大学本科及以上且取得相应的学位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县人大办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蓬安县人大常委会机关信息中心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文秘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202103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大学本科及以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上且取得相应的学位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2.具有两年以上基层工作经验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政法委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蓬安县矛盾纠纷大调解协调中心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202104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2.有财务工作经验的优先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县发改局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蓬安县重大产业和项目推进服务中心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202105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大学本科及以上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县委宣传部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中共蓬安县委报道组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文秘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202106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专科：汉语、文秘；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本科：汉语言文学、汉语国际教育、网络与新媒体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研究生：语言学及应用语言学、中国语言文学、中国现当代文学                       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1981年5月17日及以后出生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县委办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蓬安县机关事务服务中心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综合管理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202107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专科：会计、财务会计类、财务管理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本科：会计学、财务会计教育、财务管理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研究生：不限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1991年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月1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日及以后出生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FF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F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政府办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蓬安县国有企业服务中心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综合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202108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大学本科及以上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统战部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蓬安县统战服务中心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202109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1981年5月17日及以后出生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县退役军人事务局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蓬安县退役军人服务中心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文秘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全日制大学本科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    2、有一定写作能力者优先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县水务局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蓬安县小（一）型水库运行维护中心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202111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专科：财务管理、会计、审计、会计信息管理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本科：审计学、会计学、财务会计教育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研究生：会计学、审计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县民政局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蓬安县城乡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居民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最低生活保障中心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202112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1981年5月17日及以后出生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县民政局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蓬安县婚姻登记中心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1981年5月17日及以后出生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组织部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蓬安县人才服务中心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202114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大学本科及以上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本科：人力资源管理、汉语言、汉语言文学、应用语言学、秘书学、法学、马克思主义理论、中国共产党历史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研究生：语言学及应用语言学、汉语言文字学、法学、法律、马克思主义理论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   2.中共党员（含预备党员）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县委巡察办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蓬安县巡察信息服务中心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202115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普通全日制大学本科及以上并取得相应学位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 xml:space="preserve">    2.中共党员    3.具有三年及以上工作经历，熟悉计算机和公文写作。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县委巡察办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蓬安县巡察信息服务中心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会计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202116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1981年5月17日及以后出生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2.中共党员    3.取得初级及以上会计资格证书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县卫健局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蓬安县卫生计生财务核算中心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计算机信息管理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202117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管理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全日制大专及以上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专科：计算机信息管理、计算机网络技术、信息安全与管理；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本科：计算机科学与技术、电子与计算机工程、网络工程；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研究生：不限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2.三年基层工作经验。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县卫健局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蓬安县中医医院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ICU护理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202118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专科：护理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本科：护理学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研究生：不限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2.取得护士执业资格证，具有三级以上医院ICU进修结业证。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事业（财补）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县卫健局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蓬安县中医医院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检验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202119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专科：医学检验技术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本科：医学检验技术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研究生：不限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1986年5月17日及以后出生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2.中共党员    3.持有检验士及以上资格证书，三年及以上基层工作经历。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　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21"/>
                <w:szCs w:val="21"/>
              </w:rPr>
              <w:t>事业（财补）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县行政审批局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公共资源交易中心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组织受理（一）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202120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专技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大学本科并取得相应的学位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1981年5月17日及以后出生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 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县行政审批局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公共资源交易中心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组织受理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  <w:t>（二）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>202121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专技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县内在职在编事业人员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>大专及以上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 xml:space="preserve">专科：法律、计算机应用技术、行政管理   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 xml:space="preserve">本科：法学、工商管理、行政管理    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</w:rPr>
              <w:t xml:space="preserve">研究生：法学、公共管理、行政管理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1981年5月17日及以后出生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 xml:space="preserve">  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</w:pPr>
          </w:p>
        </w:tc>
      </w:tr>
    </w:tbl>
    <w:p>
      <w:pPr>
        <w:widowControl/>
        <w:ind w:firstLine="640" w:firstLineChars="2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注：备注“事业（财补）”的岗位属考调财政差额拨款人员。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862AB"/>
    <w:rsid w:val="132862AB"/>
    <w:rsid w:val="1565496A"/>
    <w:rsid w:val="329D2A6C"/>
    <w:rsid w:val="492B2C7C"/>
    <w:rsid w:val="4C3422DE"/>
    <w:rsid w:val="508F364E"/>
    <w:rsid w:val="570665E2"/>
    <w:rsid w:val="5B156411"/>
    <w:rsid w:val="705641F8"/>
    <w:rsid w:val="77C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2021-05-12T02:14:00Z</dcterms:created>
  <dc:creator>Administrator</dc:creator>
  <cp:lastModifiedBy>Administrator</cp:lastModifiedBy>
  <cp:lastPrinted>2021-05-12T09:18:00Z</cp:lastPrinted>
  <dcterms:modified xsi:type="dcterms:W3CDTF">2021-05-17T08:45:54Z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730BFDA08B3A4299A0E74F8536C50DCA</vt:lpwstr>
  </property>
</Properties>
</file>