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eastAsia="方正小标宋简体" w:cs="宋体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简体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 w:cs="宋体"/>
          <w:bCs/>
          <w:color w:val="000000"/>
          <w:sz w:val="44"/>
          <w:szCs w:val="44"/>
        </w:rPr>
        <w:t>重庆市铜梁区202</w:t>
      </w:r>
      <w:r>
        <w:rPr>
          <w:rFonts w:hint="eastAsia" w:ascii="方正小标宋简体" w:eastAsia="方正小标宋简体" w:cs="宋体"/>
          <w:bCs/>
          <w:color w:val="000000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 w:cs="宋体"/>
          <w:bCs/>
          <w:color w:val="000000"/>
          <w:sz w:val="44"/>
          <w:szCs w:val="44"/>
        </w:rPr>
        <w:t>年度公开考试录用公务员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简体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 w:cs="宋体"/>
          <w:bCs/>
          <w:color w:val="000000"/>
          <w:sz w:val="44"/>
          <w:szCs w:val="44"/>
        </w:rPr>
        <w:t>参加体检人员公布表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简体" w:eastAsia="方正小标宋简体" w:cs="宋体"/>
          <w:bCs/>
          <w:color w:val="000000"/>
          <w:sz w:val="44"/>
          <w:szCs w:val="44"/>
        </w:rPr>
      </w:pPr>
    </w:p>
    <w:tbl>
      <w:tblPr>
        <w:tblStyle w:val="3"/>
        <w:tblW w:w="8988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300"/>
        <w:gridCol w:w="1463"/>
        <w:gridCol w:w="2512"/>
        <w:gridCol w:w="1388"/>
        <w:gridCol w:w="1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黑体_GBK" w:hAnsi="Times New Roman" w:eastAsia="方正黑体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黑体_GBK" w:hAnsi="Times New Roman" w:eastAsia="方正黑体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体检人员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黑体_GBK" w:hAnsi="Times New Roman" w:eastAsia="方正黑体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黑体_GBK" w:hAnsi="Times New Roman" w:eastAsia="方正黑体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黑体_GBK" w:hAnsi="Times New Roman" w:eastAsia="方正黑体_GBK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总成绩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黑体_GBK" w:hAnsi="Times New Roman" w:eastAsia="方正黑体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名次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铜梁区住房和城乡建设行政执法支队（参照）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工程建设管理职位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徐雅婷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公路与桥梁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70.615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铜梁区农村合作经济经营管理站（参照）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王艺颖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65.675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铜梁区农村合作经济经营管理站（参照）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曾燕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72.125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铜梁区法律援助中心（参照）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法律援助职位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邓嘉欣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铜梁区法律援助中心（参照）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法律援助职位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尹直行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铜梁区法律援助中心（参照）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法律援助职位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张炼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68.15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铜梁区水利行政执法支队（参照）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信息管理职位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鲁虹伶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铜梁区普查中心（参照）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普查统计职位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何昌建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70.975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铜梁区社会经济调查队（参照）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调查统计职位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周艳红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铜梁区档案馆（参照）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财务管理职位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汤莎莎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铜梁区畜牧业发展中心（参照）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畜牧兽医职位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万润钇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73.805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铜梁区畜牧业发展中心（参照）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畜牧兽医职位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李红雨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铜梁区国库集中支付核算中心（参照）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财务管理职位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沈廷耀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税收学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71.225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铜梁区国库集中支付核算中心（参照）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财务管理职位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任妍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76.375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铜梁区农业综合行政执法支队（参照）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行政执法职位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沈桐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69.905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铜梁区农业综合行政执法支队（参照）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行政执法职位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刘小洪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果树学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铜梁区生态环境保护综合行政执法支队（参照）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财务管理职位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谢欣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铜梁区生态环境保护综合行政执法支队（参照）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环境执法职位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刘彬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铜梁区生态环境保护综合行政执法支队（参照）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环境执法职位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廖浩宇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铜梁区城市管理综合行政执法支队（参照）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陈肖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铜梁区城市管理综合行政执法支队（参照）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王发见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法律硕士（法学）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铜梁区城市管理综合行政执法支队（参照）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城管执法职位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彭俊杰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铜梁区城市管理综合行政执法支队（参照）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城管执法职位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余承译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74.425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铜梁区城市管理综合行政执法支队（参照）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城管执法职位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夏心语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铜梁区城市管理综合行政执法支队（参照）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综合执法职位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邹昕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铜梁区城市管理综合行政执法支队（参照）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综合执法职位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苟帆凯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铜梁区城市管理综合行政执法支队（参照）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执法宣传职位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张未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铜梁区卫生健康综合行政执法支队（参照）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陈达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76.225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铜梁区卫生健康综合行政执法支队（参照）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行政执法职位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安春月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铜梁区公安局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基层警务技术职位（网络安全管理）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魏玮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pPr>
        <w:spacing w:line="440" w:lineRule="exact"/>
      </w:pPr>
    </w:p>
    <w:p>
      <w:pPr>
        <w:spacing w:line="440" w:lineRule="exact"/>
        <w:ind w:firstLine="480" w:firstLineChars="200"/>
        <w:rPr>
          <w:rFonts w:hint="default" w:ascii="方正楷体_GBK" w:eastAsia="方正楷体_GBK"/>
          <w:color w:val="000000"/>
          <w:sz w:val="24"/>
          <w:szCs w:val="24"/>
          <w:lang w:val="en-US" w:eastAsia="zh-CN"/>
        </w:rPr>
      </w:pPr>
      <w:r>
        <w:rPr>
          <w:rFonts w:hint="eastAsia" w:ascii="方正楷体_GBK" w:eastAsia="方正楷体_GBK" w:cs="宋体"/>
          <w:color w:val="000000"/>
          <w:sz w:val="24"/>
          <w:szCs w:val="24"/>
        </w:rPr>
        <w:t>请以上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进入体检的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考生于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2021年5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月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17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日上午</w:t>
      </w:r>
      <w:r>
        <w:rPr>
          <w:rFonts w:hint="eastAsia" w:ascii="方正楷体_GBK" w:eastAsia="方正楷体_GBK" w:cs="仿宋_GB2312"/>
          <w:color w:val="000000"/>
          <w:sz w:val="24"/>
          <w:szCs w:val="24"/>
          <w:lang w:val="en-US" w:eastAsia="zh-CN"/>
        </w:rPr>
        <w:t>8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时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00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分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前，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空腹准时到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中共重庆市铜梁区委（巴川街道白龙大道118号）广场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集中，统一参加体检</w:t>
      </w:r>
      <w:r>
        <w:rPr>
          <w:rFonts w:hint="eastAsia" w:ascii="方正楷体_GBK" w:eastAsia="方正楷体_GBK" w:cs="宋体"/>
          <w:color w:val="000000"/>
          <w:sz w:val="24"/>
          <w:szCs w:val="24"/>
          <w:lang w:eastAsia="zh-CN"/>
        </w:rPr>
        <w:t>，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并请做好体检准备工作。</w:t>
      </w:r>
    </w:p>
    <w:p>
      <w:pPr>
        <w:spacing w:line="440" w:lineRule="exact"/>
      </w:pPr>
    </w:p>
    <w:sectPr>
      <w:footerReference r:id="rId3" w:type="default"/>
      <w:pgSz w:w="11906" w:h="16838"/>
      <w:pgMar w:top="1440" w:right="1134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5803443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8360E"/>
    <w:rsid w:val="099324B3"/>
    <w:rsid w:val="317C0C28"/>
    <w:rsid w:val="40E92066"/>
    <w:rsid w:val="503B73D0"/>
    <w:rsid w:val="506D4D9B"/>
    <w:rsid w:val="596B6ED5"/>
    <w:rsid w:val="632E084D"/>
    <w:rsid w:val="63CB559F"/>
    <w:rsid w:val="646E2A67"/>
    <w:rsid w:val="65145BD6"/>
    <w:rsid w:val="66D31C28"/>
    <w:rsid w:val="74BD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font11"/>
    <w:basedOn w:val="4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7">
    <w:name w:val="font01"/>
    <w:basedOn w:val="4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8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3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AAA</cp:lastModifiedBy>
  <cp:lastPrinted>2021-05-15T11:33:00Z</cp:lastPrinted>
  <dcterms:modified xsi:type="dcterms:W3CDTF">2021-05-15T13:25:56Z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KSOSaveFontToCloudKey">
    <vt:lpwstr>1130271237_btnclosed</vt:lpwstr>
  </property>
  <property fmtid="{D5CDD505-2E9C-101B-9397-08002B2CF9AE}" pid="4" name="ICV">
    <vt:lpwstr>FA13303D6DB341789C8CB6D5C5AB9CC7</vt:lpwstr>
  </property>
</Properties>
</file>