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44"/>
          <w:szCs w:val="44"/>
        </w:rPr>
        <w:t>体能测评身体状况确认书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2017〕30号）要求，参加公安机关组织的体能测评，如果本人隐瞒身体状况造成后果，或个人原因发生身体损害的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0" w:firstLineChars="1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应聘人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640"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C11BD"/>
    <w:rsid w:val="1857704E"/>
    <w:rsid w:val="2CE90C17"/>
    <w:rsid w:val="2DDC4FAE"/>
    <w:rsid w:val="30FA5E21"/>
    <w:rsid w:val="320A46E0"/>
    <w:rsid w:val="41D434C3"/>
    <w:rsid w:val="4D215534"/>
    <w:rsid w:val="54EF634C"/>
    <w:rsid w:val="572534A2"/>
    <w:rsid w:val="575B4BEA"/>
    <w:rsid w:val="63EA1DBD"/>
    <w:rsid w:val="69B22346"/>
    <w:rsid w:val="70743CC2"/>
    <w:rsid w:val="7786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fjzb</dc:creator>
  <cp:lastModifiedBy>Administrator</cp:lastModifiedBy>
  <cp:lastPrinted>2019-10-28T02:20:00Z</cp:lastPrinted>
  <dcterms:modified xsi:type="dcterms:W3CDTF">2021-05-11T01:56:25Z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7925DC4BF4FF4B44B0050F9C53F8B905</vt:lpwstr>
  </property>
</Properties>
</file>