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附件1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安阳职业技术学院202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年公开招聘人员计划表</w:t>
      </w:r>
    </w:p>
    <w:tbl>
      <w:tblPr>
        <w:tblStyle w:val="4"/>
        <w:tblW w:w="15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54"/>
        <w:gridCol w:w="546"/>
        <w:gridCol w:w="6719"/>
        <w:gridCol w:w="6585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仿宋_GB2312" w:cs="方正小标宋简体"/>
                <w:b/>
                <w:bCs w:val="0"/>
                <w:sz w:val="21"/>
                <w:szCs w:val="18"/>
                <w:vertAlign w:val="baseline"/>
                <w:lang w:val="en-US" w:eastAsia="zh-CN"/>
              </w:rPr>
              <w:t>岗位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仿宋_GB2312" w:cs="方正小标宋简体"/>
                <w:b/>
                <w:bCs w:val="0"/>
                <w:sz w:val="21"/>
                <w:szCs w:val="18"/>
                <w:vertAlign w:val="baseline"/>
                <w:lang w:val="en-US" w:eastAsia="zh-CN"/>
              </w:rPr>
              <w:t>代码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  <w:lang w:val="en-US" w:eastAsia="zh-CN"/>
              </w:rPr>
              <w:t>人数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bCs w:val="0"/>
                <w:i w:val="0"/>
                <w:color w:val="auto"/>
                <w:kern w:val="0"/>
                <w:sz w:val="21"/>
                <w:szCs w:val="18"/>
                <w:u w:val="none"/>
                <w:vertAlign w:val="baseline"/>
                <w:lang w:val="en-US" w:eastAsia="zh-CN" w:bidi="ar"/>
              </w:rPr>
              <w:t>招聘专业（专业学位类别、专业领域名称）及代码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bCs w:val="0"/>
                <w:i w:val="0"/>
                <w:color w:val="auto"/>
                <w:kern w:val="0"/>
                <w:sz w:val="21"/>
                <w:szCs w:val="18"/>
                <w:u w:val="none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方正小标宋简体"/>
                <w:b/>
                <w:bCs w:val="0"/>
                <w:sz w:val="21"/>
                <w:szCs w:val="18"/>
                <w:vertAlign w:val="baseline"/>
              </w:rPr>
            </w:pPr>
            <w:r>
              <w:rPr>
                <w:rFonts w:hint="eastAsia" w:ascii="Times New Roman" w:hAnsi="Times New Roman" w:eastAsia="仿宋_GB2312" w:cs="方正小标宋简体"/>
                <w:b/>
                <w:bCs w:val="0"/>
                <w:i w:val="0"/>
                <w:color w:val="auto"/>
                <w:kern w:val="0"/>
                <w:sz w:val="21"/>
                <w:szCs w:val="18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岗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1"/>
                <w:szCs w:val="20"/>
              </w:rPr>
              <w:t>A020208统计学</w:t>
            </w:r>
            <w:r>
              <w:rPr>
                <w:rFonts w:hint="eastAsia" w:ascii="Times New Roman" w:hAnsi="Times New Roman" w:eastAsia="仿宋_GB2312" w:cs="仿宋_GB2312"/>
                <w:b w:val="0"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sz w:val="21"/>
                <w:szCs w:val="20"/>
              </w:rPr>
              <w:t>0252应用统计硕士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研究生学历，硕士及以上学位。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宋体"/>
                <w:b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045103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</w:rPr>
              <w:t>学科教学（语文）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、0453汉语国际教育硕士</w:t>
            </w:r>
            <w:r>
              <w:rPr>
                <w:rFonts w:hint="eastAsia" w:eastAsia="仿宋_GB2312" w:cs="宋体"/>
                <w:b w:val="0"/>
                <w:sz w:val="21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A050101文艺学</w:t>
            </w:r>
            <w:r>
              <w:rPr>
                <w:rFonts w:hint="eastAsia" w:eastAsia="仿宋_GB2312" w:cs="宋体"/>
                <w:b w:val="0"/>
                <w:sz w:val="21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A05010</w:t>
            </w:r>
            <w:r>
              <w:rPr>
                <w:rFonts w:hint="eastAsia" w:eastAsia="仿宋_GB2312" w:cs="宋体"/>
                <w:b w:val="0"/>
                <w:sz w:val="21"/>
                <w:szCs w:val="20"/>
                <w:lang w:val="en-US" w:eastAsia="zh-CN"/>
              </w:rPr>
              <w:t>2语言学与应用语言学、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A05010</w:t>
            </w:r>
            <w:r>
              <w:rPr>
                <w:rFonts w:hint="eastAsia" w:eastAsia="仿宋_GB2312" w:cs="宋体"/>
                <w:b w:val="0"/>
                <w:sz w:val="21"/>
                <w:szCs w:val="20"/>
                <w:lang w:val="en-US" w:eastAsia="zh-CN"/>
              </w:rPr>
              <w:t>5中国古代文学、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A05010</w:t>
            </w:r>
            <w:r>
              <w:rPr>
                <w:rFonts w:hint="eastAsia" w:eastAsia="仿宋_GB2312" w:cs="宋体"/>
                <w:b w:val="0"/>
                <w:sz w:val="21"/>
                <w:szCs w:val="20"/>
                <w:lang w:val="en-US" w:eastAsia="zh-CN"/>
              </w:rPr>
              <w:t>6中国现当代文学、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A05010</w:t>
            </w:r>
            <w:r>
              <w:rPr>
                <w:rFonts w:hint="eastAsia" w:eastAsia="仿宋_GB2312" w:cs="宋体"/>
                <w:b w:val="0"/>
                <w:sz w:val="21"/>
                <w:szCs w:val="20"/>
                <w:lang w:val="en-US" w:eastAsia="zh-CN"/>
              </w:rPr>
              <w:t>8比较文学与世界文学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研究生学历，硕士及以上学位。</w:t>
            </w:r>
            <w:r>
              <w:rPr>
                <w:rFonts w:hint="eastAsia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本科为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教育学类或中国语言文学类专业。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宋体"/>
                <w:b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A040303体育教育训练学、A040304民族传统体育学、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</w:rPr>
              <w:t>045112学科教学（体育）</w:t>
            </w:r>
            <w:r>
              <w:rPr>
                <w:rFonts w:hint="eastAsia" w:ascii="Times New Roman" w:hAnsi="Times New Roman" w:eastAsia="仿宋_GB2312" w:cs="仿宋_GB2312"/>
                <w:b w:val="0"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</w:rPr>
              <w:t>045201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体育教学</w:t>
            </w:r>
            <w:r>
              <w:rPr>
                <w:rFonts w:hint="eastAsia" w:ascii="Times New Roman" w:hAnsi="Times New Roman" w:eastAsia="仿宋_GB2312" w:cs="仿宋_GB2312"/>
                <w:b w:val="0"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宋体"/>
                <w:b w:val="0"/>
                <w:sz w:val="21"/>
                <w:szCs w:val="20"/>
                <w:lang w:val="en-US" w:eastAsia="zh-CN"/>
              </w:rPr>
              <w:t>045202运动训练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研究生学历，硕士及以上学位。本科</w:t>
            </w:r>
            <w:r>
              <w:rPr>
                <w:rFonts w:hint="eastAsia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为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highlight w:val="none"/>
                <w:u w:val="none"/>
                <w:vertAlign w:val="baseline"/>
                <w:lang w:val="en-US" w:eastAsia="zh-CN" w:bidi="ar"/>
              </w:rPr>
              <w:t>体育学类专业，足球或田径方向。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color w:val="auto"/>
                <w:kern w:val="0"/>
                <w:sz w:val="21"/>
                <w:szCs w:val="20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104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A030505思想政治教育、A030503马克思主义中国化研究、045102学科教学（思政）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研究生学历，硕士及以上学位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本科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为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马克思主义理论类专业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中共党员或中共预备党员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105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A040203应用心理学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0454应用心理硕士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研究生毕业，硕士及以上学位。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106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A0808电气工程、A0809电子科学与技术、A0810信息与通信工程、A0811控制科学与工程、A0812计算机科学与技术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085207电气工程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085208电子与通信工程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085209集成电路工程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085210控制工程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085211计算机技术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研究生学历，硕士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学位，本科</w:t>
            </w: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为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电子信息类专业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仅限专业代码为</w:t>
            </w:r>
            <w:r>
              <w:rPr>
                <w:rFonts w:ascii="Times New Roman" w:hAnsi="Times New Roman" w:eastAsia="仿宋_GB2312"/>
                <w:b w:val="0"/>
                <w:color w:val="000000"/>
                <w:kern w:val="0"/>
                <w:sz w:val="21"/>
                <w:szCs w:val="20"/>
              </w:rPr>
              <w:t>080701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kern w:val="0"/>
                <w:sz w:val="21"/>
                <w:szCs w:val="20"/>
                <w:lang w:eastAsia="zh-CN"/>
              </w:rPr>
              <w:t>—</w:t>
            </w:r>
            <w:r>
              <w:rPr>
                <w:rFonts w:ascii="Times New Roman" w:hAnsi="Times New Roman" w:eastAsia="仿宋_GB2312"/>
                <w:b w:val="0"/>
                <w:color w:val="000000"/>
                <w:kern w:val="0"/>
                <w:sz w:val="21"/>
                <w:szCs w:val="20"/>
              </w:rPr>
              <w:t>08070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kern w:val="0"/>
                <w:sz w:val="21"/>
                <w:szCs w:val="20"/>
                <w:lang w:val="en-US" w:eastAsia="zh-CN"/>
              </w:rPr>
              <w:t>6的专业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。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107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A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080201机械制造及其自动化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A080202机械电子工程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A080203机械设计及理论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085201机械工程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研究生学历，硕士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学位，本科</w:t>
            </w: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为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机械类专业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/>
              </w:rPr>
              <w:t>108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A0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81302建筑设计及其理论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A0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81303城市规划与设计（含风景园林规划与设计）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A0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833城乡规划</w:t>
            </w: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0851建筑学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085</w:t>
            </w: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城市规划</w:t>
            </w: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/>
              </w:rPr>
              <w:t>硕士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研究生学历，硕士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/>
              </w:rPr>
              <w:t>及以上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</w:rPr>
              <w:t>学位。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109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A0835软件工程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sz w:val="21"/>
                <w:szCs w:val="20"/>
              </w:rPr>
              <w:t>085212</w:t>
            </w:r>
            <w:r>
              <w:rPr>
                <w:rFonts w:ascii="Times New Roman" w:hAnsi="Times New Roman" w:eastAsia="仿宋_GB2312" w:cs="仿宋_GB2312"/>
                <w:b w:val="0"/>
                <w:sz w:val="21"/>
                <w:szCs w:val="20"/>
              </w:rPr>
              <w:t>软件工程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研究生学历，硕士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学位；</w:t>
            </w: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本硕专业一致</w:t>
            </w: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A1005中医学、1057中医硕士、105118中医内科学、105119中医外科学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研究生学历，硕士及以上学位。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A1002临床医学、1051临床医学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研究生学历，硕士及以上学位。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101003医学影像技术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高中起点全日制本科及以上学历，学士及以上学位。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6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113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tabs>
                <w:tab w:val="left" w:pos="1275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color w:val="FF000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130502视觉传达设计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130503</w:t>
            </w:r>
            <w:r>
              <w:rPr>
                <w:rFonts w:hint="eastAsia" w:ascii="Times New Roman" w:hAnsi="Times New Roman" w:eastAsia="仿宋_GB2312" w:cs="Times New Roman"/>
                <w:b w:val="0"/>
                <w:kern w:val="0"/>
                <w:sz w:val="21"/>
                <w:szCs w:val="20"/>
              </w:rPr>
              <w:t>环境设计</w:t>
            </w:r>
            <w:r>
              <w:rPr>
                <w:rFonts w:hint="eastAsia" w:ascii="Times New Roman" w:hAnsi="Times New Roman" w:eastAsia="仿宋_GB2312" w:cs="Times New Roman"/>
                <w:b w:val="0"/>
                <w:kern w:val="0"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kern w:val="0"/>
                <w:sz w:val="21"/>
                <w:szCs w:val="20"/>
                <w:lang w:val="en-US" w:eastAsia="zh-CN"/>
              </w:rPr>
              <w:t>130504</w:t>
            </w:r>
            <w:r>
              <w:rPr>
                <w:rFonts w:ascii="Times New Roman" w:hAnsi="Times New Roman" w:eastAsia="仿宋_GB2312"/>
                <w:b w:val="0"/>
                <w:color w:val="000000"/>
                <w:kern w:val="0"/>
                <w:sz w:val="21"/>
                <w:szCs w:val="20"/>
              </w:rPr>
              <w:t>产品设计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全日制本科及以上学历，学士及以上学位，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kern w:val="0"/>
                <w:sz w:val="21"/>
                <w:szCs w:val="20"/>
                <w:u w:val="none"/>
                <w:lang w:bidi="ar"/>
              </w:rPr>
              <w:t>具有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kern w:val="0"/>
                <w:sz w:val="21"/>
                <w:szCs w:val="20"/>
                <w:u w:val="none"/>
                <w:lang w:val="en-US" w:eastAsia="zh-CN" w:bidi="ar"/>
              </w:rPr>
              <w:t>1年及以上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kern w:val="0"/>
                <w:sz w:val="21"/>
                <w:szCs w:val="20"/>
                <w:u w:val="none"/>
                <w:lang w:bidi="ar"/>
              </w:rPr>
              <w:t>相关工作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kern w:val="0"/>
                <w:sz w:val="21"/>
                <w:szCs w:val="20"/>
                <w:u w:val="none"/>
                <w:lang w:val="en-US" w:eastAsia="zh-CN" w:bidi="ar"/>
              </w:rPr>
              <w:t>经历。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114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080207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车辆工程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080208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汽车服务工程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081801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交通运输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  <w:t>080501能源与动力工程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1"/>
                <w:szCs w:val="20"/>
                <w:lang w:bidi="ar"/>
              </w:rPr>
              <w:t>全日制本科及以上学历，学士及以上学位。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115</w:t>
            </w:r>
          </w:p>
        </w:tc>
        <w:tc>
          <w:tcPr>
            <w:tcW w:w="54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302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音乐与舞蹈学类（空乘方向）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303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戏剧与影视学类（空乘方向）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13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05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设计学类（空乘方向）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1209旅游管理类（空乘方向）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81801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交通运输（空乘方向）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全日制本科及以上学历，学士及以上学位，空中乘务方向；提供有效的成绩单。2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具有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年及以上在航空公司从事空中乘务工作经历或作为正式员工在高校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航空公司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从事空中乘务专业课教学经历。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空中乘务专业教师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6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116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研究生专业：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A0825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航空宇航科学与技术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A0809电子科学与技术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A0810信息与通信工程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A0811控制科学与工程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085232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航空工程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085210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控制工程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085208电子与通信工程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0854电子信息</w:t>
            </w:r>
          </w:p>
        </w:tc>
        <w:tc>
          <w:tcPr>
            <w:tcW w:w="65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全日制本科及以上学历，学士及以上学位，无人机方向，掌握无人机相关理论知识与实践技能，提供有效的成绩单，提供毕业论文或公开发表的北大中文核心论文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本科毕业生需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有1年及以上从事无人机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教学、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研发、生产、测试相关工作经历。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研究生不限工作经历。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无人机专业教师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6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</w:pPr>
          </w:p>
        </w:tc>
        <w:tc>
          <w:tcPr>
            <w:tcW w:w="67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val="en-US" w:eastAsia="zh-CN" w:bidi="ar"/>
              </w:rPr>
              <w:t>本科专业：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082009T无人驾驶航空器系统工程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070504地理信息科学（无人机方向）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081202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遥感科学与技术（无人机方向）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  <w:t>090103植物保护（无人机方向）</w:t>
            </w:r>
          </w:p>
        </w:tc>
        <w:tc>
          <w:tcPr>
            <w:tcW w:w="65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辅导员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全日制本科及以上学历，学士及以上学位；中共党员或中共预备党员，具有教师资格证书（幼儿园教师资格和小学教师资格除外），大学期间担任过一年及以上学生干部或学生会干部。有担任过高校辅导员经历的本科毕业生年龄放宽到35周岁。夜间和节假日须在学生宿舍值班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管理岗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A0503新闻传播学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0552新闻与传播硕士</w:t>
            </w:r>
          </w:p>
        </w:tc>
        <w:tc>
          <w:tcPr>
            <w:tcW w:w="6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  <w:t>研究生毕业，硕士及以上学位，中共党员或中共预备党员。</w:t>
            </w:r>
          </w:p>
        </w:tc>
        <w:tc>
          <w:tcPr>
            <w:tcW w:w="670" w:type="dxa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说明：1、招聘条件要求研究生的，第一学历均要求为全日制本科学历，学士学位。有专门要求的按照其要求执行。2、专业技术岗全日制本科毕业生试用期满后聘在十二级岗，全日制硕士研究生试用期满后聘在十一级岗，管理岗试用期满后聘在九级岗。博士或副教授职称试用期满按照我市和我校的有关规定执行。3、各专业名称和代码参考教育部相关专业目录。</w:t>
      </w:r>
    </w:p>
    <w:p>
      <w:pPr>
        <w:snapToGrid w:val="0"/>
        <w:jc w:val="left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 xml:space="preserve">附件2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安阳职业技术学院202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年公开招聘人员报名表</w:t>
      </w:r>
    </w:p>
    <w:tbl>
      <w:tblPr>
        <w:tblStyle w:val="3"/>
        <w:tblpPr w:leftFromText="180" w:rightFromText="180" w:vertAnchor="page" w:horzAnchor="page" w:tblpXSpec="center" w:tblpY="201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752"/>
        <w:gridCol w:w="345"/>
        <w:gridCol w:w="127"/>
        <w:gridCol w:w="703"/>
        <w:gridCol w:w="238"/>
        <w:gridCol w:w="175"/>
        <w:gridCol w:w="60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85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报考专业</w:t>
            </w:r>
          </w:p>
        </w:tc>
        <w:tc>
          <w:tcPr>
            <w:tcW w:w="455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62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社会兼职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注：最后两栏应聘人员不用填写。联系方式必须确保准确、畅通。现场报名时务必携带此表。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中共党员身份证明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thick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日出生，身份证号码：</w:t>
      </w:r>
      <w:r>
        <w:rPr>
          <w:rFonts w:hint="eastAsia"/>
          <w:sz w:val="28"/>
          <w:szCs w:val="28"/>
          <w:u w:val="thick"/>
        </w:rPr>
        <w:t xml:space="preserve">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thick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thick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党总支（党支部）审核意见：       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党总支（党支部）盖章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院（系）审核意见：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院（系）负责人签字（盖章）：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spacing w:line="360" w:lineRule="auto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学生会干部身份证明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院（系）担任第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届学生会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学生会审核意见：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学生会负责人签字（盖章）：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ind w:firstLine="5880" w:firstLineChars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辅导员工作经历证明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专业辅导员。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学生处（党委学工部）审核意见：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学生处（党委学工部）负责人签字（盖章）：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经办人：            联系电话：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学生处（党委学工部）盖章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 年    月    日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附件6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同志报考安阳职业技术学院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工作经历证明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</w:t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单位名称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从事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经办人：            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联系电话：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单位公章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年    月    日 </w:t>
      </w:r>
    </w:p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</w:p>
    <w:p/>
    <w:p>
      <w:bookmarkStart w:id="0" w:name="_GoBack"/>
      <w:bookmarkEnd w:id="0"/>
    </w:p>
    <w:sectPr>
      <w:type w:val="continuous"/>
      <w:pgSz w:w="11906" w:h="16838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3207"/>
    <w:rsid w:val="353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2021-05-11T02:53:00Z</dcterms:created>
  <dc:creator>卜</dc:creator>
  <cp:lastModifiedBy>卜</cp:lastModifiedBy>
  <dcterms:modified xsi:type="dcterms:W3CDTF">2021-05-11T02:55:24Z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506ACC2790204BA19640889A2CC7316F</vt:lpwstr>
  </property>
</Properties>
</file>