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bdr w:val="none" w:color="auto" w:sz="0" w:space="0"/>
          <w:shd w:val="clear" w:fill="FFFFFF"/>
        </w:rPr>
        <w:t>郭聪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bdr w:val="none" w:color="auto" w:sz="0" w:space="0"/>
          <w:shd w:val="clear" w:fill="FFFFFF"/>
        </w:rPr>
        <w:t>同志（女，准考证号：5012901514）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EF701D"/>
    <w:rsid w:val="384B3A39"/>
    <w:rsid w:val="47F14B00"/>
    <w:rsid w:val="4B8D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2021-05-11T01:28:00Z</dcterms:created>
  <dc:creator>王洋</dc:creator>
  <cp:lastModifiedBy>王洋</cp:lastModifiedBy>
  <dcterms:modified xsi:type="dcterms:W3CDTF">2021-05-11T08:07:45Z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A6C3F17909A744AE94A2B2183EB0C682</vt:lpwstr>
  </property>
</Properties>
</file>