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</w:t>
      </w:r>
      <w:r>
        <w:rPr>
          <w:rFonts w:hint="eastAsia" w:hAnsi="黑体" w:eastAsia="黑体"/>
          <w:color w:val="000000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1AA96376"/>
    <w:rsid w:val="34AB052A"/>
    <w:rsid w:val="525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149</Words>
  <Characters>850</Characters>
  <Lines>7</Lines>
  <Paragraphs>1</Paragraphs>
  <TotalTime>17</TotalTime>
  <ScaleCrop>false</ScaleCrop>
  <LinksUpToDate>false</LinksUpToDate>
  <CharactersWithSpaces>998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潘慧莹</cp:lastModifiedBy>
  <cp:lastPrinted>2021-05-07T03:54:00Z</cp:lastPrinted>
  <dcterms:modified xsi:type="dcterms:W3CDTF">2021-05-08T07:57:21Z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