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none"/>
        </w:rPr>
      </w:pPr>
      <w:bookmarkStart w:id="0" w:name="_GoBack"/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岗位工资、基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1"/>
          <w:szCs w:val="31"/>
          <w:u w:val="none"/>
          <w:bdr w:val="none" w:color="auto" w:sz="0" w:space="0"/>
        </w:rPr>
        <w:t>础性绩效、奖励性绩效及午餐补助标准</w:t>
      </w:r>
    </w:p>
    <w:bookmarkEnd w:id="0"/>
    <w:tbl>
      <w:tblPr>
        <w:tblW w:w="0" w:type="auto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4"/>
        <w:gridCol w:w="426"/>
        <w:gridCol w:w="426"/>
        <w:gridCol w:w="426"/>
        <w:gridCol w:w="427"/>
        <w:gridCol w:w="427"/>
        <w:gridCol w:w="427"/>
        <w:gridCol w:w="2877"/>
        <w:gridCol w:w="433"/>
        <w:gridCol w:w="499"/>
        <w:gridCol w:w="817"/>
        <w:gridCol w:w="6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类别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岗位工资（元）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基础性绩效（元）</w:t>
            </w:r>
          </w:p>
        </w:tc>
        <w:tc>
          <w:tcPr>
            <w:tcW w:w="0" w:type="auto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奖励性绩效（元）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本科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硕士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博士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无执业医师证</w:t>
            </w:r>
          </w:p>
        </w:tc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有执业医师证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单独值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班者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6"/>
                <w:szCs w:val="16"/>
                <w:u w:val="none"/>
                <w:bdr w:val="none" w:color="auto" w:sz="0" w:space="0"/>
              </w:rPr>
              <w:t>午餐补助（元）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第一年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5"/>
                <w:szCs w:val="15"/>
                <w:u w:val="none"/>
                <w:bdr w:val="none" w:color="auto" w:sz="0" w:space="0"/>
              </w:rPr>
              <w:t>第二、三年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本单位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住院医师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本单位发放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2200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2400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第一年前半无绩效，后半年200元每人每月；第二年，执业医师成绩未出前按500元每人每月，未通过执业医师证者无绩效。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1500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根据临床工作情况按实发放绩效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住院医师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1610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1960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2165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2200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2400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1500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委培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住院医师</w:t>
            </w:r>
          </w:p>
        </w:tc>
        <w:tc>
          <w:tcPr>
            <w:tcW w:w="0" w:type="auto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委培单位发放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2200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2400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1000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1500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jc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180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0" w:type="auto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注：1、考虑工资标准的政策性变动，基本工资和基础性绩效由人力资源部按相关工资政策核定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0" w:lineRule="atLeast"/>
              <w:ind w:left="0" w:right="0" w:firstLine="360"/>
              <w:rPr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2、单位人休产假期间，其基本工资及基础性绩效按照国家政策由原单位发放；社会人在产假期间，按照国家政策要求提交相关材料到人力资源部领取生育保险。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8733C4"/>
    <w:rsid w:val="2887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2021-05-06T00:44:00Z</dcterms:created>
  <dc:creator>Administrator</dc:creator>
  <cp:lastModifiedBy>Administrator</cp:lastModifiedBy>
  <dcterms:modified xsi:type="dcterms:W3CDTF">2021-05-06T02:38:13Z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