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Times New Roman" w:hAnsi="Times New Roman" w:eastAsia="方正小标宋简体" w:cs="Times New Roman"/>
          <w:color w:val="auto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val="en-US" w:eastAsia="zh-CN"/>
        </w:rPr>
        <w:t>赣州市阳明中学考核招聘应届高校毕业生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疫情防控告知书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 w:bidi="ar"/>
        </w:rPr>
        <w:t>赣州市阳明中学考核招聘应届高校毕业生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考试疫情防控相关规定将根据国家和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省、市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疫情防控的总体部署和最新要求进行动态调整，请各位考生及时关注并严格遵守。现将有关事项告知如下：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一、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考生应主动了解和遵守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江西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省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、赣州市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疫情防控相关规定，加强防疫知识学习，做好个人防护。考前和考试期间，合理安排出行和食宿，主动减少外出和不必要的聚集、人员接触，加强自我健康管理。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二、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请考生务必在考前或入赣前通过微信、支付宝等渠道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“赣服通”平台申领“赣通码”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来</w:t>
      </w:r>
      <w:r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赣考生应提前填报“赣通码”内入赣（返乡）登记信息。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kern w:val="0"/>
          <w:sz w:val="32"/>
          <w:szCs w:val="32"/>
          <w:lang w:bidi="ar"/>
        </w:rPr>
        <w:t>三、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境外、省外来</w:t>
      </w:r>
      <w:r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（返）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赣的考生应根据疫情防控要求，合理安排行程。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1.境外考生应至少提前28天抵达国内；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2.省外考生密切关注居住地疫情情况，根据防控政策要求合理安排时间入赣。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四、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考生有以下情形的，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须提供7日内核酸检测阴性证明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，经现场医务人员评估同意后入场参加考试：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1.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14天内有国内中高风险地区旅居史的；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2.</w:t>
      </w:r>
      <w:r>
        <w:rPr>
          <w:rFonts w:hint="eastAsia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考前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7天内出现发热、干咳、嗅觉减退等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异常状况的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3.从事进口物品搬运、运输、存储和销售等相关工作的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eastAsia="zh-CN" w:bidi="ar"/>
        </w:rPr>
        <w:t>，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考前14天内直接接触过涉疫进口冷链食品或其他涉疫物品的；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bidi="ar"/>
        </w:rPr>
        <w:t>4.其他按规定应提供核酸检测阴性证明的情形。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五、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有以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下情形者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不得参加考试：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1.新冠肺炎确诊病例、疑似病例，新冠病毒无症状感染者；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2.密切接触者、密切接触者的密切接触者。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  <w:lang w:bidi="ar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六、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考生应积极配合考点、考场做好现场防疫工作。考试当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应预留充足入场时间，建议至少提前60分钟到达考点。进入考点时，应提供纸质准考证、有效身份证件及其他证明材料查验，并接受体温测量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 w:bidi="ar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bidi="ar"/>
        </w:rPr>
        <w:t>“赣通码”核验。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体温查验＜37.3℃，“赣通码”显示绿码（当日更新），且健康状况无异常的考生，可入场参加考试。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七、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考生排队等待查验时要注意保持安全距离，除核验身份等需摘除口罩的情形外，进出考点、考场及在考试过程中，均应全程佩戴口罩。考试结束后，应服从考点安排分批、错峰离场。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八、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考试过程中，考生若出现发热、咳嗽、咽痛、呼吸困难、呕吐、腹泻等异常状况，应立即向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工作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人员报告，按照防疫相关程序处置。此类考生经评估后具备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当天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继续完成考试条件的，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待同一考场所有考生考试结束后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转移至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封闭网路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考场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考试；对评估不具备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当天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继续完成考试条件的，应及时送医就诊，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不补考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bidi="ar"/>
        </w:rPr>
        <w:t>九、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考生凡有虚假或不实承诺、隐瞒病史、隐瞒旅居史和接触史、自行服药隐瞒症状、瞒报漏报健康情况、逃避防疫措施的，一经发现，一律不得参加考试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造成不良影响和后果的，将依法依规追究相关责任。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p/>
    <w:sectPr>
      <w:pgSz w:w="11906" w:h="16838"/>
      <w:pgMar w:top="1440" w:right="1803" w:bottom="1440" w:left="1803" w:header="851" w:footer="992" w:gutter="0"/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2E3910"/>
    <w:rsid w:val="542E3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sz w:val="32"/>
      <w:szCs w:val="20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2021-04-30T09:37:00Z</dcterms:created>
  <dc:creator>Administrator</dc:creator>
  <cp:lastModifiedBy>Administrator</cp:lastModifiedBy>
  <dcterms:modified xsi:type="dcterms:W3CDTF">2021-04-30T09:38:39Z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C9635FEBF1484FD1B24855B53719336C</vt:lpwstr>
  </property>
</Properties>
</file>