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6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1273"/>
        <w:gridCol w:w="818"/>
        <w:gridCol w:w="1286"/>
        <w:gridCol w:w="922"/>
        <w:gridCol w:w="1299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招聘单位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招聘岗位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名额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学历要求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专业要求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CellSpacing w:w="0" w:type="dxa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ascii="仿宋_GB2312" w:hAnsi="宋体" w:eastAsia="仿宋_GB2312" w:cs="仿宋_GB2312"/>
                <w:sz w:val="16"/>
                <w:szCs w:val="16"/>
              </w:rPr>
              <w:t>长兴县村镇建设管理服务站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工程管理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男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以上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土木工程、给排水科学与工程、给排水工程、给水排水工程、岩土工程、结构工程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女</w:t>
            </w: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tblCellSpacing w:w="0" w:type="dxa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长兴县村镇建设管理服务站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数字化与统计管理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计算机科学与技术、网络工程、数学与应用数学、计算机应用技术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需具备两年及以上工作经历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长兴县公用事业管理处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市政管理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男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本科及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以上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建筑环境与能源应用工程、建筑环境与设备工程、建筑设施智能技术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default" w:ascii="仿宋_GB2312" w:hAnsi="宋体" w:eastAsia="仿宋_GB2312" w:cs="仿宋_GB2312"/>
                <w:sz w:val="16"/>
                <w:szCs w:val="16"/>
              </w:rPr>
              <w:t>女</w:t>
            </w: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24956"/>
    <w:rsid w:val="03324956"/>
    <w:rsid w:val="2262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0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2021-04-30T07:38:00Z</dcterms:created>
  <dc:creator>ぺ灬cc果冻ル</dc:creator>
  <cp:lastModifiedBy>ぺ灬cc果冻ル</cp:lastModifiedBy>
  <dcterms:modified xsi:type="dcterms:W3CDTF">2021-04-30T07:40:39Z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